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46C69639" w14:textId="6F88FC0A"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lang w:val="en-GB"/>
        </w:rPr>
        <w:t xml:space="preserve">3GPP TSG RAN WG1 </w:t>
      </w:r>
      <w:r w:rsidR="00F420A6">
        <w:rPr>
          <w:rFonts w:ascii="Arial" w:hAnsi="Arial" w:cs="Arial" w:hint="eastAsia"/>
          <w:b/>
          <w:bCs/>
          <w:sz w:val="28"/>
          <w:lang w:eastAsia="zh-CN"/>
        </w:rPr>
        <w:t>#</w:t>
      </w:r>
      <w:r w:rsidR="000D7A30">
        <w:rPr>
          <w:rFonts w:ascii="Arial" w:hAnsi="Arial" w:cs="Arial"/>
          <w:b/>
          <w:bCs/>
          <w:sz w:val="28"/>
        </w:rPr>
        <w:t>110</w:t>
      </w:r>
      <w:r w:rsidR="00F420A6">
        <w:rPr>
          <w:rFonts w:ascii="Arial" w:hAnsi="Arial" w:cs="Arial"/>
          <w:b/>
          <w:bCs/>
          <w:sz w:val="28"/>
        </w:rPr>
        <w:t xml:space="preserve">                  </w:t>
      </w:r>
      <w:r w:rsidR="00144EDA">
        <w:rPr>
          <w:rFonts w:ascii="Arial" w:hAnsi="Arial" w:cs="Arial"/>
          <w:b/>
          <w:bCs/>
          <w:sz w:val="28"/>
        </w:rPr>
        <w:t xml:space="preserve">                        </w:t>
      </w:r>
      <w:r w:rsidR="00144EDA">
        <w:rPr>
          <w:rFonts w:ascii="Arial" w:hAnsi="Arial" w:cs="Arial"/>
          <w:b/>
          <w:bCs/>
          <w:sz w:val="28"/>
        </w:rPr>
        <w:tab/>
        <w:t xml:space="preserve">      </w:t>
      </w:r>
      <w:r w:rsidR="00222157">
        <w:rPr>
          <w:rFonts w:ascii="Arial" w:hAnsi="Arial" w:cs="Arial"/>
          <w:b/>
          <w:bCs/>
          <w:sz w:val="28"/>
        </w:rPr>
        <w:t xml:space="preserve">    </w:t>
      </w:r>
      <w:r w:rsidR="007535FC" w:rsidRPr="007535FC">
        <w:rPr>
          <w:rFonts w:ascii="Arial" w:hAnsi="Arial" w:cs="Arial"/>
          <w:b/>
          <w:bCs/>
          <w:sz w:val="28"/>
        </w:rPr>
        <w:t>R1-2211347</w:t>
      </w:r>
    </w:p>
    <w:p w14:paraId="297E339F" w14:textId="0C259181" w:rsidR="009C10BC" w:rsidRPr="009513AC" w:rsidRDefault="00374228" w:rsidP="00F420A6">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 xml:space="preserve">Meeting, </w:t>
      </w:r>
      <w:r w:rsidR="00222157">
        <w:rPr>
          <w:rFonts w:ascii="Arial" w:eastAsia="MS Mincho" w:hAnsi="Arial" w:cs="Arial"/>
          <w:b/>
          <w:bCs/>
          <w:sz w:val="28"/>
          <w:lang w:eastAsia="ja-JP"/>
        </w:rPr>
        <w:t>November</w:t>
      </w:r>
      <w:r w:rsidR="00F420A6">
        <w:rPr>
          <w:rFonts w:ascii="Arial" w:eastAsia="MS Mincho" w:hAnsi="Arial" w:cs="Arial"/>
          <w:b/>
          <w:bCs/>
          <w:sz w:val="28"/>
          <w:lang w:eastAsia="ja-JP"/>
        </w:rPr>
        <w:t xml:space="preserve"> </w:t>
      </w:r>
      <w:r w:rsidR="00144EDA">
        <w:rPr>
          <w:rFonts w:ascii="Arial" w:eastAsia="MS Mincho" w:hAnsi="Arial" w:cs="Arial"/>
          <w:b/>
          <w:bCs/>
          <w:sz w:val="28"/>
          <w:lang w:eastAsia="ja-JP"/>
        </w:rPr>
        <w:t>1</w:t>
      </w:r>
      <w:r w:rsidR="00222157">
        <w:rPr>
          <w:rFonts w:ascii="Arial" w:eastAsia="MS Mincho" w:hAnsi="Arial" w:cs="Arial"/>
          <w:b/>
          <w:bCs/>
          <w:sz w:val="28"/>
          <w:lang w:eastAsia="ja-JP"/>
        </w:rPr>
        <w:t>4</w:t>
      </w:r>
      <w:r w:rsidR="00F420A6" w:rsidRPr="00F10A6D">
        <w:rPr>
          <w:rFonts w:ascii="Arial" w:eastAsia="MS Mincho" w:hAnsi="Arial" w:cs="Arial"/>
          <w:b/>
          <w:bCs/>
          <w:sz w:val="28"/>
          <w:vertAlign w:val="superscript"/>
          <w:lang w:eastAsia="ja-JP"/>
        </w:rPr>
        <w:t>th</w:t>
      </w:r>
      <w:r w:rsidR="00F420A6">
        <w:rPr>
          <w:rFonts w:ascii="Arial" w:eastAsia="MS Mincho" w:hAnsi="Arial" w:cs="Arial"/>
          <w:b/>
          <w:bCs/>
          <w:sz w:val="28"/>
          <w:lang w:eastAsia="ja-JP"/>
        </w:rPr>
        <w:t xml:space="preserve"> – </w:t>
      </w:r>
      <w:r w:rsidR="00144EDA">
        <w:rPr>
          <w:rFonts w:ascii="Arial" w:eastAsia="MS Mincho" w:hAnsi="Arial" w:cs="Arial"/>
          <w:b/>
          <w:bCs/>
          <w:sz w:val="28"/>
          <w:lang w:eastAsia="ja-JP"/>
        </w:rPr>
        <w:t>1</w:t>
      </w:r>
      <w:r w:rsidR="00222157">
        <w:rPr>
          <w:rFonts w:ascii="Arial" w:eastAsia="MS Mincho" w:hAnsi="Arial" w:cs="Arial"/>
          <w:b/>
          <w:bCs/>
          <w:sz w:val="28"/>
          <w:lang w:eastAsia="ja-JP"/>
        </w:rPr>
        <w:t>8</w:t>
      </w:r>
      <w:r w:rsidR="00F420A6" w:rsidRPr="00F10A6D">
        <w:rPr>
          <w:rFonts w:ascii="Arial" w:eastAsia="MS Mincho" w:hAnsi="Arial" w:cs="Arial"/>
          <w:b/>
          <w:bCs/>
          <w:sz w:val="28"/>
          <w:vertAlign w:val="superscript"/>
          <w:lang w:eastAsia="ja-JP"/>
        </w:rPr>
        <w:t>th</w:t>
      </w:r>
      <w:r w:rsidR="00E576E8">
        <w:rPr>
          <w:rFonts w:ascii="Arial" w:eastAsia="MS Mincho" w:hAnsi="Arial" w:cs="Arial"/>
          <w:b/>
          <w:bCs/>
          <w:sz w:val="28"/>
          <w:lang w:eastAsia="ja-JP"/>
        </w:rPr>
        <w:t>, 2022</w:t>
      </w:r>
    </w:p>
    <w:p w14:paraId="1177CBE0" w14:textId="77777777" w:rsidR="00055D29" w:rsidRDefault="00055D29" w:rsidP="001759C2">
      <w:pPr>
        <w:spacing w:after="60"/>
        <w:ind w:left="1555" w:hanging="1555"/>
        <w:jc w:val="left"/>
        <w:rPr>
          <w:b/>
        </w:rPr>
      </w:pPr>
    </w:p>
    <w:p w14:paraId="094B4113" w14:textId="425FC3A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D24BE7">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D24BE7">
        <w:rPr>
          <w:rFonts w:ascii="Arial" w:eastAsia="宋体" w:hAnsi="Arial" w:cs="Arial"/>
          <w:b/>
          <w:sz w:val="24"/>
          <w:szCs w:val="20"/>
          <w:lang w:val="en-GB"/>
        </w:rPr>
        <w:t>1</w:t>
      </w:r>
      <w:r w:rsidR="00976AF9">
        <w:rPr>
          <w:rFonts w:ascii="Arial" w:eastAsia="宋体" w:hAnsi="Arial" w:cs="Arial"/>
          <w:b/>
          <w:sz w:val="24"/>
          <w:szCs w:val="20"/>
          <w:lang w:val="en-GB"/>
        </w:rPr>
        <w:t>2</w:t>
      </w:r>
      <w:r w:rsidR="00FE3B08" w:rsidRPr="00082551">
        <w:rPr>
          <w:rFonts w:ascii="Arial" w:eastAsia="宋体" w:hAnsi="Arial" w:cs="Arial"/>
          <w:b/>
          <w:sz w:val="24"/>
          <w:szCs w:val="20"/>
          <w:lang w:val="en-GB"/>
        </w:rPr>
        <w:t>.</w:t>
      </w:r>
      <w:r w:rsidR="00A02F2E">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6131A42A"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873636">
        <w:rPr>
          <w:rFonts w:ascii="Arial" w:eastAsia="宋体" w:hAnsi="Arial" w:cs="Arial"/>
          <w:b/>
          <w:sz w:val="24"/>
          <w:szCs w:val="20"/>
          <w:lang w:val="en-GB"/>
        </w:rPr>
        <w:t>Dis</w:t>
      </w:r>
      <w:r w:rsidR="00144EDA">
        <w:rPr>
          <w:rFonts w:ascii="Arial" w:eastAsia="宋体" w:hAnsi="Arial" w:cs="Arial"/>
          <w:b/>
          <w:sz w:val="24"/>
          <w:szCs w:val="20"/>
          <w:lang w:val="en-GB"/>
        </w:rPr>
        <w:t>cussion on Timing advance management</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DDFA03F" w14:textId="37EF285D" w:rsidR="00C3608D" w:rsidRDefault="000B285C" w:rsidP="00C3608D">
      <w:pPr>
        <w:spacing w:after="0"/>
        <w:rPr>
          <w:lang w:eastAsia="ko-KR"/>
        </w:rPr>
      </w:pPr>
      <w:r>
        <w:t>In RAN 94</w:t>
      </w:r>
      <w:r w:rsidR="000F483B">
        <w:t>e</w:t>
      </w:r>
      <w:r w:rsidR="00171035">
        <w:t xml:space="preserve"> meeting, </w:t>
      </w:r>
      <w:r w:rsidR="00137FCD">
        <w:t xml:space="preserve">the </w:t>
      </w:r>
      <w:r w:rsidR="00C3608D" w:rsidRPr="00401C76">
        <w:rPr>
          <w:lang w:eastAsia="ko-KR"/>
        </w:rPr>
        <w:t>work item</w:t>
      </w:r>
      <w:r w:rsidR="00137FCD">
        <w:t xml:space="preserve"> of </w:t>
      </w:r>
      <w:r w:rsidR="00EA354D" w:rsidRPr="00EA354D">
        <w:rPr>
          <w:lang w:eastAsia="zh-CN"/>
        </w:rPr>
        <w:t>f</w:t>
      </w:r>
      <w:r w:rsidR="00137FCD" w:rsidRPr="00EA354D">
        <w:rPr>
          <w:rFonts w:eastAsia="Batang"/>
          <w:lang w:eastAsia="ko-KR"/>
        </w:rPr>
        <w:t>urther</w:t>
      </w:r>
      <w:r w:rsidR="00137FCD" w:rsidRPr="00137FCD">
        <w:rPr>
          <w:rFonts w:eastAsia="Batang"/>
          <w:lang w:eastAsia="ko-KR"/>
        </w:rPr>
        <w:t xml:space="preserve"> enhancements on MIMO for NR</w:t>
      </w:r>
      <w:r>
        <w:rPr>
          <w:rFonts w:eastAsia="Batang"/>
          <w:lang w:eastAsia="ko-KR"/>
        </w:rPr>
        <w:t xml:space="preserve"> with respect to DMRS was </w:t>
      </w:r>
      <w:r w:rsidR="00E576E8">
        <w:t>proposed</w:t>
      </w:r>
      <w:r w:rsidR="000F483B">
        <w:t xml:space="preserve"> as f</w:t>
      </w:r>
      <w:r w:rsidR="001548DE">
        <w:t>ollows</w:t>
      </w:r>
      <w:r w:rsidR="00C56F51">
        <w:t xml:space="preserve"> </w:t>
      </w:r>
      <w:r w:rsidR="00C56F51">
        <w:rPr>
          <w:rFonts w:eastAsia="Batang"/>
          <w:lang w:eastAsia="ko-KR"/>
        </w:rPr>
        <w:fldChar w:fldCharType="begin"/>
      </w:r>
      <w:r w:rsidR="00C56F51">
        <w:rPr>
          <w:rFonts w:eastAsia="Batang"/>
          <w:lang w:eastAsia="ko-KR"/>
        </w:rPr>
        <w:instrText xml:space="preserve"> REF _Ref79080670 \r \h </w:instrText>
      </w:r>
      <w:r w:rsidR="00C56F51">
        <w:rPr>
          <w:rFonts w:eastAsia="Batang"/>
          <w:lang w:eastAsia="ko-KR"/>
        </w:rPr>
      </w:r>
      <w:r w:rsidR="00C56F51">
        <w:rPr>
          <w:rFonts w:eastAsia="Batang"/>
          <w:lang w:eastAsia="ko-KR"/>
        </w:rPr>
        <w:fldChar w:fldCharType="separate"/>
      </w:r>
      <w:r w:rsidR="00C56F51">
        <w:rPr>
          <w:rFonts w:eastAsia="Batang"/>
          <w:lang w:eastAsia="ko-KR"/>
        </w:rPr>
        <w:t>[1]</w:t>
      </w:r>
      <w:r w:rsidR="00C56F51">
        <w:rPr>
          <w:rFonts w:eastAsia="Batang"/>
          <w:lang w:eastAsia="ko-KR"/>
        </w:rPr>
        <w:fldChar w:fldCharType="end"/>
      </w:r>
      <w:r w:rsidR="00C3608D">
        <w:rPr>
          <w:lang w:eastAsia="ko-KR"/>
        </w:rPr>
        <w:t>:</w:t>
      </w:r>
    </w:p>
    <w:p w14:paraId="3CECF4C6" w14:textId="77777777" w:rsidR="00976AF9" w:rsidRPr="00833E8C" w:rsidRDefault="00976AF9" w:rsidP="00976AF9">
      <w:pPr>
        <w:numPr>
          <w:ilvl w:val="0"/>
          <w:numId w:val="28"/>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To specify mechanism and procedures of </w:t>
      </w:r>
      <w:r w:rsidRPr="00833E8C">
        <w:rPr>
          <w:rFonts w:eastAsia="等线" w:hint="eastAsia"/>
          <w:bCs/>
          <w:sz w:val="20"/>
          <w:szCs w:val="20"/>
          <w:lang w:eastAsia="en-GB"/>
        </w:rPr>
        <w:t>L</w:t>
      </w:r>
      <w:r w:rsidRPr="00833E8C">
        <w:rPr>
          <w:rFonts w:eastAsia="等线"/>
          <w:bCs/>
          <w:sz w:val="20"/>
          <w:szCs w:val="20"/>
          <w:lang w:eastAsia="en-GB"/>
        </w:rPr>
        <w:t>1/L2 based inter-cell mobility for mobility latency reduction:</w:t>
      </w:r>
    </w:p>
    <w:p w14:paraId="697719F5" w14:textId="77777777" w:rsidR="00976AF9" w:rsidRPr="00833E8C" w:rsidRDefault="00976AF9" w:rsidP="00976AF9">
      <w:pPr>
        <w:numPr>
          <w:ilvl w:val="0"/>
          <w:numId w:val="2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Configuration and maintenance for multiple candidate cells to allow fast application of configurations for candidate cells [RAN2, RAN3]</w:t>
      </w:r>
    </w:p>
    <w:p w14:paraId="192BB787" w14:textId="77777777" w:rsidR="00976AF9" w:rsidRPr="00833E8C" w:rsidRDefault="00976AF9" w:rsidP="00976AF9">
      <w:pPr>
        <w:numPr>
          <w:ilvl w:val="0"/>
          <w:numId w:val="2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Dynamic switch mechanism among candidate serving cells (including </w:t>
      </w:r>
      <w:proofErr w:type="spellStart"/>
      <w:r w:rsidRPr="00833E8C">
        <w:rPr>
          <w:rFonts w:eastAsia="等线"/>
          <w:bCs/>
          <w:sz w:val="20"/>
          <w:szCs w:val="20"/>
          <w:lang w:eastAsia="en-GB"/>
        </w:rPr>
        <w:t>SpCell</w:t>
      </w:r>
      <w:proofErr w:type="spellEnd"/>
      <w:r w:rsidRPr="00833E8C">
        <w:rPr>
          <w:rFonts w:eastAsia="等线"/>
          <w:bCs/>
          <w:sz w:val="20"/>
          <w:szCs w:val="20"/>
          <w:lang w:eastAsia="en-GB"/>
        </w:rPr>
        <w:t xml:space="preserve"> and </w:t>
      </w:r>
      <w:proofErr w:type="spellStart"/>
      <w:r w:rsidRPr="00833E8C">
        <w:rPr>
          <w:rFonts w:eastAsia="等线"/>
          <w:bCs/>
          <w:sz w:val="20"/>
          <w:szCs w:val="20"/>
          <w:lang w:eastAsia="en-GB"/>
        </w:rPr>
        <w:t>SCell</w:t>
      </w:r>
      <w:proofErr w:type="spellEnd"/>
      <w:r w:rsidRPr="00833E8C">
        <w:rPr>
          <w:rFonts w:eastAsia="等线"/>
          <w:bCs/>
          <w:sz w:val="20"/>
          <w:szCs w:val="20"/>
          <w:lang w:eastAsia="en-GB"/>
        </w:rPr>
        <w:t>) for the potential applicable scenarios based on L1</w:t>
      </w:r>
      <w:r w:rsidRPr="00833E8C">
        <w:rPr>
          <w:rFonts w:eastAsia="等线" w:hint="eastAsia"/>
          <w:bCs/>
          <w:sz w:val="20"/>
          <w:szCs w:val="20"/>
          <w:lang w:eastAsia="en-GB"/>
        </w:rPr>
        <w:t>/</w:t>
      </w:r>
      <w:r w:rsidRPr="00833E8C">
        <w:rPr>
          <w:rFonts w:eastAsia="等线"/>
          <w:bCs/>
          <w:sz w:val="20"/>
          <w:szCs w:val="20"/>
          <w:lang w:eastAsia="en-GB"/>
        </w:rPr>
        <w:t xml:space="preserve">L2 </w:t>
      </w:r>
      <w:proofErr w:type="spellStart"/>
      <w:r w:rsidRPr="00833E8C">
        <w:rPr>
          <w:rFonts w:eastAsia="等线"/>
          <w:bCs/>
          <w:sz w:val="20"/>
          <w:szCs w:val="20"/>
          <w:lang w:eastAsia="en-GB"/>
        </w:rPr>
        <w:t>signalling</w:t>
      </w:r>
      <w:proofErr w:type="spellEnd"/>
      <w:r w:rsidRPr="00833E8C">
        <w:rPr>
          <w:rFonts w:eastAsia="等线"/>
          <w:bCs/>
          <w:sz w:val="20"/>
          <w:szCs w:val="20"/>
          <w:lang w:eastAsia="en-GB"/>
        </w:rPr>
        <w:t xml:space="preserve"> [RAN2, RAN1]</w:t>
      </w:r>
    </w:p>
    <w:p w14:paraId="3D2C829F" w14:textId="77777777" w:rsidR="00976AF9" w:rsidRPr="00833E8C" w:rsidRDefault="00976AF9" w:rsidP="00976AF9">
      <w:pPr>
        <w:numPr>
          <w:ilvl w:val="0"/>
          <w:numId w:val="2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L1 enhancements for inter-cell beam management, including </w:t>
      </w:r>
      <w:r w:rsidRPr="00833E8C">
        <w:rPr>
          <w:rFonts w:eastAsia="等线" w:hint="eastAsia"/>
          <w:bCs/>
          <w:sz w:val="20"/>
          <w:szCs w:val="20"/>
          <w:lang w:eastAsia="en-GB"/>
        </w:rPr>
        <w:t>L</w:t>
      </w:r>
      <w:r w:rsidRPr="00833E8C">
        <w:rPr>
          <w:rFonts w:eastAsia="等线"/>
          <w:bCs/>
          <w:sz w:val="20"/>
          <w:szCs w:val="20"/>
          <w:lang w:eastAsia="en-GB"/>
        </w:rPr>
        <w:t>1 measurement and reporting, and beam indication [RAN1, RAN2]</w:t>
      </w:r>
    </w:p>
    <w:p w14:paraId="6F9BD9A9" w14:textId="77777777" w:rsidR="00976AF9" w:rsidRPr="00833E8C" w:rsidRDefault="00976AF9" w:rsidP="00976AF9">
      <w:pPr>
        <w:numPr>
          <w:ilvl w:val="1"/>
          <w:numId w:val="29"/>
        </w:numPr>
        <w:overflowPunct w:val="0"/>
        <w:snapToGrid/>
        <w:spacing w:after="0"/>
        <w:jc w:val="left"/>
        <w:textAlignment w:val="baseline"/>
        <w:rPr>
          <w:rFonts w:eastAsia="等线"/>
          <w:bCs/>
          <w:i/>
          <w:sz w:val="20"/>
          <w:szCs w:val="20"/>
          <w:lang w:eastAsia="en-GB"/>
        </w:rPr>
      </w:pPr>
      <w:r w:rsidRPr="00833E8C">
        <w:rPr>
          <w:rFonts w:eastAsia="等线"/>
          <w:bCs/>
          <w:i/>
          <w:sz w:val="20"/>
          <w:szCs w:val="20"/>
          <w:lang w:eastAsia="en-GB"/>
        </w:rPr>
        <w:t>Note 1: Early RAN2 involvement is necessary, including the possibility of further clarifying the interaction between this bullet with the previous bullet</w:t>
      </w:r>
    </w:p>
    <w:p w14:paraId="48FA28AC" w14:textId="77777777" w:rsidR="00976AF9" w:rsidRPr="00DC4D36" w:rsidRDefault="00976AF9" w:rsidP="00976AF9">
      <w:pPr>
        <w:numPr>
          <w:ilvl w:val="0"/>
          <w:numId w:val="29"/>
        </w:numPr>
        <w:overflowPunct w:val="0"/>
        <w:snapToGrid/>
        <w:spacing w:after="0"/>
        <w:jc w:val="left"/>
        <w:textAlignment w:val="baseline"/>
        <w:rPr>
          <w:rFonts w:eastAsia="等线"/>
          <w:bCs/>
          <w:sz w:val="20"/>
          <w:szCs w:val="20"/>
          <w:lang w:eastAsia="en-GB"/>
        </w:rPr>
      </w:pPr>
      <w:bookmarkStart w:id="1" w:name="OLE_LINK4"/>
      <w:bookmarkStart w:id="2" w:name="OLE_LINK5"/>
      <w:r w:rsidRPr="00DC4D36">
        <w:rPr>
          <w:rFonts w:eastAsia="等线"/>
          <w:bCs/>
          <w:sz w:val="20"/>
          <w:szCs w:val="20"/>
          <w:lang w:eastAsia="en-GB"/>
        </w:rPr>
        <w:t>Timing Advance management</w:t>
      </w:r>
      <w:bookmarkEnd w:id="1"/>
      <w:bookmarkEnd w:id="2"/>
      <w:r w:rsidRPr="00DC4D36">
        <w:rPr>
          <w:rFonts w:eastAsia="等线"/>
          <w:bCs/>
          <w:sz w:val="20"/>
          <w:szCs w:val="20"/>
          <w:lang w:eastAsia="en-GB"/>
        </w:rPr>
        <w:t xml:space="preserve"> [RAN1, RAN2]</w:t>
      </w:r>
    </w:p>
    <w:p w14:paraId="3FF72720" w14:textId="77777777" w:rsidR="00976AF9" w:rsidRPr="00833E8C" w:rsidRDefault="00976AF9" w:rsidP="00976AF9">
      <w:pPr>
        <w:numPr>
          <w:ilvl w:val="0"/>
          <w:numId w:val="2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CU-DU interface signaling to support L1/</w:t>
      </w:r>
      <w:r w:rsidRPr="00833E8C">
        <w:rPr>
          <w:rFonts w:eastAsia="等线" w:hint="eastAsia"/>
          <w:bCs/>
          <w:sz w:val="20"/>
          <w:szCs w:val="20"/>
          <w:lang w:eastAsia="en-GB"/>
        </w:rPr>
        <w:t>L</w:t>
      </w:r>
      <w:r w:rsidRPr="00833E8C">
        <w:rPr>
          <w:rFonts w:eastAsia="等线"/>
          <w:bCs/>
          <w:sz w:val="20"/>
          <w:szCs w:val="20"/>
          <w:lang w:eastAsia="en-GB"/>
        </w:rPr>
        <w:t>2 mobility, if needed [RAN3]</w:t>
      </w:r>
    </w:p>
    <w:p w14:paraId="07A4CBE6" w14:textId="77777777" w:rsidR="00976AF9" w:rsidRPr="00833E8C" w:rsidRDefault="00976AF9" w:rsidP="00976AF9">
      <w:pPr>
        <w:overflowPunct w:val="0"/>
        <w:snapToGrid/>
        <w:spacing w:after="0"/>
        <w:textAlignment w:val="baseline"/>
        <w:rPr>
          <w:rFonts w:eastAsia="等线"/>
          <w:bCs/>
          <w:sz w:val="20"/>
          <w:szCs w:val="20"/>
          <w:lang w:eastAsia="en-GB"/>
        </w:rPr>
      </w:pPr>
    </w:p>
    <w:p w14:paraId="582EDECA" w14:textId="77777777" w:rsidR="00976AF9" w:rsidRPr="00833E8C" w:rsidRDefault="00976AF9" w:rsidP="00976AF9">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2: FR2 specific enhancements are not precluded, if any.</w:t>
      </w:r>
    </w:p>
    <w:p w14:paraId="1925D9FB" w14:textId="77777777" w:rsidR="00976AF9" w:rsidRPr="00833E8C" w:rsidRDefault="00976AF9" w:rsidP="00976AF9">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3: The procedure of L1/L2 based inter-cell mobility are applicable to the following scenarios:</w:t>
      </w:r>
    </w:p>
    <w:p w14:paraId="5C28298E" w14:textId="77777777" w:rsidR="00976AF9" w:rsidRPr="00833E8C" w:rsidRDefault="00976AF9" w:rsidP="00976AF9">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Standalone, CA and NR-DC case with serving cell change within one CG</w:t>
      </w:r>
    </w:p>
    <w:p w14:paraId="0BCF0F58" w14:textId="77777777" w:rsidR="00976AF9" w:rsidRPr="00833E8C" w:rsidRDefault="00976AF9" w:rsidP="00976AF9">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Intra-DU case and intra-CU inter-DU case (applicable for Standalone and CA: no new RAN interfaces are expected)</w:t>
      </w:r>
    </w:p>
    <w:p w14:paraId="218C65E2" w14:textId="77777777" w:rsidR="00976AF9" w:rsidRPr="00833E8C" w:rsidRDefault="00976AF9" w:rsidP="00976AF9">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intra-frequency and inter-frequency</w:t>
      </w:r>
    </w:p>
    <w:p w14:paraId="222D4A72" w14:textId="77777777" w:rsidR="00976AF9" w:rsidRPr="00833E8C" w:rsidRDefault="00976AF9" w:rsidP="00976AF9">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FR1 and FR2</w:t>
      </w:r>
    </w:p>
    <w:p w14:paraId="6CEC3958" w14:textId="567464FE" w:rsidR="00976AF9" w:rsidRPr="00005BBB" w:rsidRDefault="00976AF9" w:rsidP="00C3608D">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Source and target cells may be synchronized or non-synchronized</w:t>
      </w:r>
    </w:p>
    <w:p w14:paraId="520AFD5F" w14:textId="059DAF61" w:rsidR="002F65D6" w:rsidRDefault="00005BBB" w:rsidP="00FD5709">
      <w:pPr>
        <w:overflowPunct w:val="0"/>
        <w:spacing w:beforeLines="50" w:before="120" w:afterLines="50"/>
        <w:textAlignment w:val="baseline"/>
        <w:rPr>
          <w:rFonts w:eastAsia="等线"/>
          <w:lang w:eastAsia="zh-CN"/>
        </w:rPr>
      </w:pPr>
      <w:r w:rsidRPr="00005BBB">
        <w:rPr>
          <w:rFonts w:eastAsia="Times New Roman"/>
        </w:rPr>
        <w:t xml:space="preserve">In RAN #93 and #94 meeting, most of the companies </w:t>
      </w:r>
      <w:r w:rsidR="000E7104" w:rsidRPr="00005BBB">
        <w:rPr>
          <w:rFonts w:eastAsia="Times New Roman"/>
        </w:rPr>
        <w:t>prefer</w:t>
      </w:r>
      <w:r w:rsidR="000E7104">
        <w:rPr>
          <w:rFonts w:eastAsia="Times New Roman"/>
        </w:rPr>
        <w:t>red</w:t>
      </w:r>
      <w:r w:rsidRPr="00005BBB">
        <w:rPr>
          <w:rFonts w:eastAsia="Times New Roman"/>
        </w:rPr>
        <w:t xml:space="preserve"> to support L1/L2 based inter-cell mobility</w:t>
      </w:r>
      <w:r w:rsidR="00A36C06">
        <w:rPr>
          <w:rFonts w:eastAsia="Times New Roman"/>
        </w:rPr>
        <w:t>, L1/L2 mobility for short,</w:t>
      </w:r>
      <w:r w:rsidRPr="00005BBB">
        <w:rPr>
          <w:rFonts w:eastAsia="Times New Roman"/>
        </w:rPr>
        <w:t xml:space="preserve"> in Rel-18 to reduce mobility latency. In this contribution, we will discuss </w:t>
      </w:r>
      <w:r w:rsidR="005B762F">
        <w:rPr>
          <w:rFonts w:eastAsia="Times New Roman"/>
        </w:rPr>
        <w:t xml:space="preserve">the </w:t>
      </w:r>
      <w:r>
        <w:rPr>
          <w:rFonts w:eastAsia="Times New Roman"/>
        </w:rPr>
        <w:t>timing a</w:t>
      </w:r>
      <w:r w:rsidRPr="00005BBB">
        <w:rPr>
          <w:rFonts w:eastAsia="Times New Roman"/>
        </w:rPr>
        <w:t>dvance</w:t>
      </w:r>
      <w:r w:rsidR="006D5A37">
        <w:rPr>
          <w:rFonts w:eastAsia="Times New Roman"/>
        </w:rPr>
        <w:t xml:space="preserve"> (TA)</w:t>
      </w:r>
      <w:r w:rsidRPr="00005BBB">
        <w:rPr>
          <w:rFonts w:eastAsia="Times New Roman"/>
        </w:rPr>
        <w:t xml:space="preserve"> management</w:t>
      </w:r>
      <w:r w:rsidR="005B762F">
        <w:rPr>
          <w:rFonts w:eastAsia="Times New Roman"/>
        </w:rPr>
        <w:t xml:space="preserve"> to </w:t>
      </w:r>
      <w:r w:rsidR="003C4249">
        <w:rPr>
          <w:rFonts w:eastAsia="Times New Roman"/>
        </w:rPr>
        <w:t>reduce the</w:t>
      </w:r>
      <w:r w:rsidR="005B762F">
        <w:rPr>
          <w:rFonts w:eastAsia="Times New Roman"/>
        </w:rPr>
        <w:t xml:space="preserve"> dynamic handover</w:t>
      </w:r>
      <w:r w:rsidR="00EC50DF">
        <w:rPr>
          <w:rFonts w:eastAsia="Times New Roman"/>
        </w:rPr>
        <w:t>/switch</w:t>
      </w:r>
      <w:r w:rsidR="003C4249">
        <w:rPr>
          <w:rFonts w:eastAsia="Times New Roman"/>
        </w:rPr>
        <w:t>ing latency</w:t>
      </w:r>
      <w:r w:rsidRPr="00005BBB">
        <w:rPr>
          <w:rFonts w:eastAsia="Times New Roman"/>
        </w:rPr>
        <w:t>.</w:t>
      </w:r>
    </w:p>
    <w:p w14:paraId="53C8F8C1" w14:textId="52B74BCB" w:rsidR="006D5A37" w:rsidRDefault="00CF20CF" w:rsidP="006B1144">
      <w:pPr>
        <w:pStyle w:val="1"/>
        <w:rPr>
          <w:lang w:eastAsia="zh-CN"/>
        </w:rPr>
      </w:pPr>
      <w:r>
        <w:rPr>
          <w:lang w:eastAsia="zh-CN"/>
        </w:rPr>
        <w:t>Discussion</w:t>
      </w:r>
      <w:r w:rsidR="00144EDA">
        <w:rPr>
          <w:lang w:eastAsia="zh-CN"/>
        </w:rPr>
        <w:t xml:space="preserve"> on TA management</w:t>
      </w:r>
    </w:p>
    <w:p w14:paraId="47A47ED5" w14:textId="1644A4D7" w:rsidR="000842F7" w:rsidRDefault="00AC6C1D" w:rsidP="00EC5AF4">
      <w:pPr>
        <w:pStyle w:val="2"/>
        <w:ind w:left="576"/>
        <w:rPr>
          <w:lang w:eastAsia="zh-CN"/>
        </w:rPr>
      </w:pPr>
      <w:r>
        <w:rPr>
          <w:lang w:eastAsia="zh-CN"/>
        </w:rPr>
        <w:t>TA measurement</w:t>
      </w:r>
    </w:p>
    <w:p w14:paraId="62749A54" w14:textId="4D0E34B0" w:rsidR="0077203A" w:rsidRPr="0077203A" w:rsidRDefault="00AC3A19" w:rsidP="0077203A">
      <w:pPr>
        <w:rPr>
          <w:lang w:eastAsia="zh-CN"/>
        </w:rPr>
      </w:pPr>
      <w:r>
        <w:rPr>
          <w:lang w:eastAsia="zh-CN"/>
        </w:rPr>
        <w:t>About TA measurement, we have come an agreement as following</w:t>
      </w:r>
      <w:r w:rsidR="000871F3">
        <w:rPr>
          <w:lang w:eastAsia="zh-CN"/>
        </w:rPr>
        <w:fldChar w:fldCharType="begin"/>
      </w:r>
      <w:r w:rsidR="000871F3">
        <w:rPr>
          <w:lang w:eastAsia="zh-CN"/>
        </w:rPr>
        <w:instrText xml:space="preserve"> REF _Ref118448885 \r \h </w:instrText>
      </w:r>
      <w:r w:rsidR="000871F3">
        <w:rPr>
          <w:lang w:eastAsia="zh-CN"/>
        </w:rPr>
      </w:r>
      <w:r w:rsidR="000871F3">
        <w:rPr>
          <w:lang w:eastAsia="zh-CN"/>
        </w:rPr>
        <w:fldChar w:fldCharType="separate"/>
      </w:r>
      <w:r w:rsidR="000871F3">
        <w:rPr>
          <w:lang w:eastAsia="zh-CN"/>
        </w:rPr>
        <w:t>[2]</w:t>
      </w:r>
      <w:r w:rsidR="000871F3">
        <w:rPr>
          <w:lang w:eastAsia="zh-CN"/>
        </w:rPr>
        <w:fldChar w:fldCharType="end"/>
      </w:r>
      <w:r>
        <w:rPr>
          <w:lang w:eastAsia="zh-CN"/>
        </w:rPr>
        <w:t>:</w:t>
      </w:r>
    </w:p>
    <w:p w14:paraId="300FE87E" w14:textId="77777777" w:rsidR="00244E2C" w:rsidRPr="00244E2C" w:rsidRDefault="00244E2C" w:rsidP="00244E2C">
      <w:pPr>
        <w:rPr>
          <w:b/>
          <w:bCs/>
          <w:i/>
          <w:iCs/>
          <w:lang w:eastAsia="zh-CN"/>
        </w:rPr>
      </w:pPr>
      <w:r w:rsidRPr="00244E2C">
        <w:rPr>
          <w:b/>
          <w:bCs/>
          <w:i/>
          <w:iCs/>
          <w:highlight w:val="green"/>
          <w:lang w:eastAsia="zh-CN"/>
        </w:rPr>
        <w:t>Agreement</w:t>
      </w:r>
    </w:p>
    <w:p w14:paraId="6D56FAD8" w14:textId="77777777" w:rsidR="00244E2C" w:rsidRPr="00244E2C" w:rsidRDefault="00244E2C" w:rsidP="00844D68">
      <w:pPr>
        <w:rPr>
          <w:i/>
          <w:iCs/>
          <w:lang w:eastAsia="zh-CN"/>
        </w:rPr>
      </w:pPr>
      <w:r w:rsidRPr="00244E2C">
        <w:rPr>
          <w:i/>
          <w:iCs/>
          <w:lang w:eastAsia="zh-CN"/>
        </w:rPr>
        <w:t>On mechanism to acquire TA of the candidate cells, the following solutions can be further studied:</w:t>
      </w:r>
    </w:p>
    <w:p w14:paraId="6F4940C3" w14:textId="77777777" w:rsidR="00244E2C" w:rsidRPr="00844D68" w:rsidRDefault="00244E2C" w:rsidP="00844D68">
      <w:pPr>
        <w:pStyle w:val="af3"/>
        <w:numPr>
          <w:ilvl w:val="0"/>
          <w:numId w:val="35"/>
        </w:numPr>
        <w:ind w:firstLineChars="0"/>
        <w:rPr>
          <w:i/>
          <w:iCs/>
          <w:lang w:eastAsia="zh-CN"/>
        </w:rPr>
      </w:pPr>
      <w:r w:rsidRPr="00844D68">
        <w:rPr>
          <w:i/>
          <w:iCs/>
          <w:lang w:eastAsia="zh-CN"/>
        </w:rPr>
        <w:t>RACH-based solutions</w:t>
      </w:r>
    </w:p>
    <w:p w14:paraId="49C5E703" w14:textId="075F54EA" w:rsidR="00244E2C" w:rsidRPr="00244E2C" w:rsidRDefault="00244E2C" w:rsidP="00844D68">
      <w:pPr>
        <w:pStyle w:val="af3"/>
        <w:ind w:left="420" w:firstLineChars="0" w:firstLine="0"/>
        <w:rPr>
          <w:i/>
          <w:iCs/>
          <w:lang w:eastAsia="zh-CN"/>
        </w:rPr>
      </w:pPr>
      <w:r w:rsidRPr="00244E2C">
        <w:rPr>
          <w:i/>
          <w:iCs/>
          <w:lang w:eastAsia="zh-CN"/>
        </w:rPr>
        <w:t xml:space="preserve">e.g., PDCCH ordered RACH, UE-triggered RACH, higher layer triggered RACH from NW other than L3 HO </w:t>
      </w:r>
      <w:proofErr w:type="spellStart"/>
      <w:r w:rsidRPr="00244E2C">
        <w:rPr>
          <w:i/>
          <w:iCs/>
          <w:lang w:eastAsia="zh-CN"/>
        </w:rPr>
        <w:t>cmd</w:t>
      </w:r>
      <w:proofErr w:type="spellEnd"/>
    </w:p>
    <w:p w14:paraId="66ED4DCB" w14:textId="77777777" w:rsidR="00244E2C" w:rsidRPr="00844D68" w:rsidRDefault="00244E2C" w:rsidP="00844D68">
      <w:pPr>
        <w:pStyle w:val="af3"/>
        <w:numPr>
          <w:ilvl w:val="0"/>
          <w:numId w:val="35"/>
        </w:numPr>
        <w:ind w:firstLineChars="0"/>
        <w:rPr>
          <w:i/>
          <w:iCs/>
          <w:lang w:eastAsia="zh-CN"/>
        </w:rPr>
      </w:pPr>
      <w:r w:rsidRPr="00844D68">
        <w:rPr>
          <w:i/>
          <w:iCs/>
          <w:lang w:eastAsia="zh-CN"/>
        </w:rPr>
        <w:t>RACH-less solutions</w:t>
      </w:r>
    </w:p>
    <w:p w14:paraId="47B66897" w14:textId="12A88B1B" w:rsidR="00244E2C" w:rsidRPr="00244E2C" w:rsidRDefault="00244E2C" w:rsidP="00844D68">
      <w:pPr>
        <w:pStyle w:val="af3"/>
        <w:ind w:left="420" w:firstLineChars="0" w:firstLine="0"/>
        <w:rPr>
          <w:i/>
          <w:iCs/>
          <w:lang w:eastAsia="zh-CN"/>
        </w:rPr>
      </w:pPr>
      <w:r w:rsidRPr="00244E2C">
        <w:rPr>
          <w:i/>
          <w:iCs/>
          <w:lang w:eastAsia="zh-CN"/>
        </w:rPr>
        <w:t>e.g., SRS based TA acquisition, Rx timing difference based, RACH-less mechanism as in LTE, UE based TA measurement (including UE based TA measurement with one TAC from serving cell)</w:t>
      </w:r>
    </w:p>
    <w:p w14:paraId="7F9FDEC0" w14:textId="1876CCFB" w:rsidR="00844D68" w:rsidRPr="00F127DE" w:rsidRDefault="000871F3" w:rsidP="00F127DE">
      <w:pPr>
        <w:overflowPunct w:val="0"/>
        <w:spacing w:beforeLines="50" w:before="120" w:afterLines="50"/>
        <w:textAlignment w:val="baseline"/>
        <w:rPr>
          <w:rFonts w:eastAsia="等线"/>
          <w:lang w:eastAsia="zh-CN"/>
        </w:rPr>
      </w:pPr>
      <w:r>
        <w:rPr>
          <w:lang w:eastAsia="zh-CN"/>
        </w:rPr>
        <w:t>I</w:t>
      </w:r>
      <w:r w:rsidRPr="00AC3A19">
        <w:rPr>
          <w:lang w:eastAsia="zh-CN"/>
        </w:rPr>
        <w:t>n conventional handover procedure</w:t>
      </w:r>
      <w:r w:rsidR="00AC3A19" w:rsidRPr="00AC3A19">
        <w:rPr>
          <w:lang w:eastAsia="zh-CN"/>
        </w:rPr>
        <w:t xml:space="preserve">, the </w:t>
      </w:r>
      <w:r>
        <w:rPr>
          <w:lang w:eastAsia="zh-CN"/>
        </w:rPr>
        <w:t xml:space="preserve">initial </w:t>
      </w:r>
      <w:r w:rsidR="00AC3A19" w:rsidRPr="00AC3A19">
        <w:rPr>
          <w:lang w:eastAsia="zh-CN"/>
        </w:rPr>
        <w:t xml:space="preserve">TA used to UL transmission between UE and </w:t>
      </w:r>
      <w:r>
        <w:rPr>
          <w:lang w:eastAsia="zh-CN"/>
        </w:rPr>
        <w:t>target</w:t>
      </w:r>
      <w:r w:rsidR="00AC3A19" w:rsidRPr="00AC3A19">
        <w:rPr>
          <w:lang w:eastAsia="zh-CN"/>
        </w:rPr>
        <w:t xml:space="preserve"> cell is measured based on RACH. Similarly,</w:t>
      </w:r>
      <w:r>
        <w:rPr>
          <w:lang w:eastAsia="zh-CN"/>
        </w:rPr>
        <w:t xml:space="preserve"> a</w:t>
      </w:r>
      <w:r w:rsidR="00AC3A19" w:rsidRPr="00AC3A19">
        <w:rPr>
          <w:lang w:eastAsia="zh-CN"/>
        </w:rPr>
        <w:t xml:space="preserve"> straightforward approach to measure the TA</w:t>
      </w:r>
      <w:r>
        <w:rPr>
          <w:lang w:eastAsia="zh-CN"/>
        </w:rPr>
        <w:t xml:space="preserve"> of candidate cell</w:t>
      </w:r>
      <w:r w:rsidR="00AC3A19" w:rsidRPr="00AC3A19">
        <w:rPr>
          <w:lang w:eastAsia="zh-CN"/>
        </w:rPr>
        <w:t xml:space="preserve"> is to initiate a RACH to candidate cell</w:t>
      </w:r>
      <w:r>
        <w:rPr>
          <w:lang w:eastAsia="zh-CN"/>
        </w:rPr>
        <w:t xml:space="preserve">. </w:t>
      </w:r>
      <w:r>
        <w:rPr>
          <w:rFonts w:eastAsia="等线"/>
          <w:lang w:eastAsia="zh-CN"/>
        </w:rPr>
        <w:t xml:space="preserve">However, </w:t>
      </w:r>
      <w:r w:rsidR="000F237E">
        <w:rPr>
          <w:rFonts w:eastAsia="等线"/>
          <w:lang w:eastAsia="zh-CN"/>
        </w:rPr>
        <w:t>because RACH usually</w:t>
      </w:r>
      <w:r w:rsidR="00F127DE">
        <w:rPr>
          <w:rFonts w:eastAsia="等线"/>
          <w:lang w:eastAsia="zh-CN"/>
        </w:rPr>
        <w:t xml:space="preserve"> takes</w:t>
      </w:r>
      <w:r w:rsidR="000F237E">
        <w:rPr>
          <w:rFonts w:eastAsia="等线"/>
          <w:lang w:eastAsia="zh-CN"/>
        </w:rPr>
        <w:t xml:space="preserve"> a little too much</w:t>
      </w:r>
      <w:r w:rsidR="00F127DE">
        <w:rPr>
          <w:rFonts w:eastAsia="等线"/>
          <w:lang w:eastAsia="zh-CN"/>
        </w:rPr>
        <w:t xml:space="preserve"> time</w:t>
      </w:r>
      <w:r w:rsidR="000F237E">
        <w:rPr>
          <w:rFonts w:eastAsia="等线"/>
          <w:lang w:eastAsia="zh-CN"/>
        </w:rPr>
        <w:t xml:space="preserve">, </w:t>
      </w:r>
      <w:r w:rsidR="000F237E" w:rsidRPr="000F237E">
        <w:rPr>
          <w:rFonts w:eastAsia="等线"/>
          <w:lang w:eastAsia="zh-CN"/>
        </w:rPr>
        <w:t xml:space="preserve">the time </w:t>
      </w:r>
      <w:r w:rsidR="000F237E" w:rsidRPr="000F237E">
        <w:rPr>
          <w:rFonts w:eastAsia="等线"/>
          <w:lang w:eastAsia="zh-CN"/>
        </w:rPr>
        <w:lastRenderedPageBreak/>
        <w:t>overhead to obtain the TAs of candidate cells is so huge especially when there are many candidate cells</w:t>
      </w:r>
      <w:r w:rsidR="000F237E">
        <w:rPr>
          <w:rFonts w:eastAsia="等线"/>
          <w:lang w:eastAsia="zh-CN"/>
        </w:rPr>
        <w:t xml:space="preserve">. </w:t>
      </w:r>
      <w:r>
        <w:rPr>
          <w:lang w:eastAsia="zh-CN"/>
        </w:rPr>
        <w:t xml:space="preserve">In addition, after the TA of candidate cell is measured by network based on RACH, because of the mobility, it cannot be considered to be </w:t>
      </w:r>
      <w:r w:rsidRPr="00EE4380">
        <w:rPr>
          <w:lang w:eastAsia="zh-CN"/>
        </w:rPr>
        <w:t>effective</w:t>
      </w:r>
      <w:r>
        <w:rPr>
          <w:lang w:eastAsia="zh-CN"/>
        </w:rPr>
        <w:t xml:space="preserve"> all the time. Therefore, the TA should be measured every once in a while. In short, </w:t>
      </w:r>
      <w:bookmarkStart w:id="3" w:name="_Hlk118451253"/>
      <w:r w:rsidR="000F237E">
        <w:rPr>
          <w:lang w:eastAsia="zh-CN"/>
        </w:rPr>
        <w:t>RACH-based solutions take too much time to measure the TA of candidate cells</w:t>
      </w:r>
      <w:bookmarkEnd w:id="3"/>
      <w:r w:rsidR="000F237E">
        <w:rPr>
          <w:lang w:eastAsia="zh-CN"/>
        </w:rPr>
        <w:t>.</w:t>
      </w:r>
      <w:r w:rsidR="00F127DE">
        <w:rPr>
          <w:lang w:eastAsia="zh-CN"/>
        </w:rPr>
        <w:t xml:space="preserve"> We believe the RACH-less solutions have a higher priority.</w:t>
      </w:r>
    </w:p>
    <w:p w14:paraId="49A95E6D" w14:textId="0802DDEE" w:rsidR="00236838" w:rsidRPr="00F127DE" w:rsidRDefault="00844D68" w:rsidP="000842F7">
      <w:pPr>
        <w:rPr>
          <w:b/>
          <w:bCs/>
          <w:i/>
          <w:iCs/>
          <w:lang w:eastAsia="zh-CN"/>
        </w:rPr>
      </w:pPr>
      <w:r w:rsidRPr="00844D68">
        <w:rPr>
          <w:rFonts w:hint="eastAsia"/>
          <w:b/>
          <w:bCs/>
          <w:i/>
          <w:iCs/>
          <w:lang w:eastAsia="zh-CN"/>
        </w:rPr>
        <w:t>Proposal</w:t>
      </w:r>
      <w:r w:rsidR="00FF1653">
        <w:rPr>
          <w:b/>
          <w:bCs/>
          <w:i/>
          <w:iCs/>
          <w:lang w:eastAsia="zh-CN"/>
        </w:rPr>
        <w:t xml:space="preserve"> 1</w:t>
      </w:r>
      <w:r w:rsidRPr="00844D68">
        <w:rPr>
          <w:b/>
          <w:bCs/>
          <w:i/>
          <w:iCs/>
          <w:lang w:eastAsia="zh-CN"/>
        </w:rPr>
        <w:t xml:space="preserve">: RACH-less solutions </w:t>
      </w:r>
      <w:r w:rsidR="00F127DE">
        <w:rPr>
          <w:b/>
          <w:bCs/>
          <w:i/>
          <w:iCs/>
          <w:lang w:eastAsia="zh-CN"/>
        </w:rPr>
        <w:t>should have a higher priority</w:t>
      </w:r>
      <w:r w:rsidR="002215E8">
        <w:rPr>
          <w:b/>
          <w:bCs/>
          <w:i/>
          <w:iCs/>
          <w:lang w:eastAsia="zh-CN"/>
        </w:rPr>
        <w:t xml:space="preserve"> because </w:t>
      </w:r>
      <w:r w:rsidR="002215E8" w:rsidRPr="002215E8">
        <w:rPr>
          <w:b/>
          <w:bCs/>
          <w:i/>
          <w:iCs/>
          <w:lang w:eastAsia="zh-CN"/>
        </w:rPr>
        <w:t>RACH-based solutions take too much time to measure the TA of candidate cells</w:t>
      </w:r>
      <w:r w:rsidR="00F127DE">
        <w:rPr>
          <w:b/>
          <w:bCs/>
          <w:i/>
          <w:iCs/>
          <w:lang w:eastAsia="zh-CN"/>
        </w:rPr>
        <w:t>.</w:t>
      </w:r>
    </w:p>
    <w:p w14:paraId="125D5F00" w14:textId="248C5F6D" w:rsidR="00F127DE" w:rsidRDefault="00F127DE" w:rsidP="00512FC4">
      <w:pPr>
        <w:rPr>
          <w:lang w:eastAsia="zh-CN"/>
        </w:rPr>
      </w:pPr>
      <w:r>
        <w:rPr>
          <w:lang w:eastAsia="zh-CN"/>
        </w:rPr>
        <w:t xml:space="preserve">About the </w:t>
      </w:r>
      <w:r w:rsidRPr="00F127DE">
        <w:rPr>
          <w:lang w:eastAsia="zh-CN"/>
        </w:rPr>
        <w:t>RACH-less mechanism in LTE</w:t>
      </w:r>
      <w:r>
        <w:rPr>
          <w:lang w:eastAsia="zh-CN"/>
        </w:rPr>
        <w:t xml:space="preserve">, </w:t>
      </w:r>
      <w:r w:rsidRPr="00F127DE">
        <w:rPr>
          <w:lang w:eastAsia="zh-CN"/>
        </w:rPr>
        <w:t>UE just assume</w:t>
      </w:r>
      <w:r w:rsidR="00957591">
        <w:rPr>
          <w:lang w:eastAsia="zh-CN"/>
        </w:rPr>
        <w:t>s</w:t>
      </w:r>
      <w:r w:rsidRPr="00F127DE">
        <w:rPr>
          <w:lang w:eastAsia="zh-CN"/>
        </w:rPr>
        <w:t xml:space="preserve"> the TA for target cell is same as the serving cell</w:t>
      </w:r>
      <w:r w:rsidR="00957591">
        <w:rPr>
          <w:lang w:eastAsia="zh-CN"/>
        </w:rPr>
        <w:t xml:space="preserve">. It might not be appropriate to assume all the TA of candidate cells are the same with serving cell, unless we cannot reach any agreement on the TA measurement of candidate cell </w:t>
      </w:r>
      <w:r w:rsidR="002215E8">
        <w:rPr>
          <w:lang w:eastAsia="zh-CN"/>
        </w:rPr>
        <w:t xml:space="preserve">in R18. Therefore, </w:t>
      </w:r>
      <w:r w:rsidR="000D12C0" w:rsidRPr="000D12C0">
        <w:rPr>
          <w:lang w:eastAsia="zh-CN"/>
        </w:rPr>
        <w:t>RACH-less mechanism as in LTE</w:t>
      </w:r>
      <w:r w:rsidR="000D12C0">
        <w:rPr>
          <w:lang w:eastAsia="zh-CN"/>
        </w:rPr>
        <w:t xml:space="preserve"> should </w:t>
      </w:r>
      <w:r w:rsidR="00B84CAF">
        <w:rPr>
          <w:lang w:eastAsia="zh-CN"/>
        </w:rPr>
        <w:t xml:space="preserve">have a </w:t>
      </w:r>
      <w:r w:rsidR="00B84CAF" w:rsidRPr="00B84CAF">
        <w:rPr>
          <w:lang w:eastAsia="zh-CN"/>
        </w:rPr>
        <w:t>low priority</w:t>
      </w:r>
      <w:r w:rsidR="00B84CAF">
        <w:rPr>
          <w:lang w:eastAsia="zh-CN"/>
        </w:rPr>
        <w:t>.</w:t>
      </w:r>
    </w:p>
    <w:p w14:paraId="0E4D6626" w14:textId="73833C29" w:rsidR="00F127DE" w:rsidRPr="000D12C0" w:rsidRDefault="000D12C0" w:rsidP="00512FC4">
      <w:pPr>
        <w:rPr>
          <w:b/>
          <w:bCs/>
          <w:i/>
          <w:iCs/>
          <w:lang w:eastAsia="zh-CN"/>
        </w:rPr>
      </w:pPr>
      <w:r w:rsidRPr="000D12C0">
        <w:rPr>
          <w:rFonts w:hint="eastAsia"/>
          <w:b/>
          <w:bCs/>
          <w:i/>
          <w:iCs/>
          <w:lang w:eastAsia="zh-CN"/>
        </w:rPr>
        <w:t>P</w:t>
      </w:r>
      <w:r w:rsidRPr="000D12C0">
        <w:rPr>
          <w:b/>
          <w:bCs/>
          <w:i/>
          <w:iCs/>
          <w:lang w:eastAsia="zh-CN"/>
        </w:rPr>
        <w:t>roposal</w:t>
      </w:r>
      <w:r w:rsidR="00FF1653">
        <w:rPr>
          <w:b/>
          <w:bCs/>
          <w:i/>
          <w:iCs/>
          <w:lang w:eastAsia="zh-CN"/>
        </w:rPr>
        <w:t xml:space="preserve"> 2</w:t>
      </w:r>
      <w:r w:rsidRPr="000D12C0">
        <w:rPr>
          <w:b/>
          <w:bCs/>
          <w:i/>
          <w:iCs/>
          <w:lang w:eastAsia="zh-CN"/>
        </w:rPr>
        <w:t>:</w:t>
      </w:r>
      <w:r w:rsidR="00B84CAF">
        <w:rPr>
          <w:b/>
          <w:bCs/>
          <w:i/>
          <w:iCs/>
          <w:lang w:eastAsia="zh-CN"/>
        </w:rPr>
        <w:t xml:space="preserve"> </w:t>
      </w:r>
      <w:r w:rsidR="00B84CAF" w:rsidRPr="00B84CAF">
        <w:rPr>
          <w:b/>
          <w:bCs/>
          <w:i/>
          <w:iCs/>
          <w:lang w:eastAsia="zh-CN"/>
        </w:rPr>
        <w:t>RACH-less mechanism as in LTE should have a low priority.</w:t>
      </w:r>
    </w:p>
    <w:p w14:paraId="24BA473C" w14:textId="026F9274" w:rsidR="000D12C0" w:rsidRDefault="006D5A37" w:rsidP="00512FC4">
      <w:pPr>
        <w:rPr>
          <w:lang w:eastAsia="zh-CN"/>
        </w:rPr>
      </w:pPr>
      <w:r>
        <w:rPr>
          <w:lang w:eastAsia="zh-CN"/>
        </w:rPr>
        <w:t>Usually, the TA of UL transmission is measured by network and then indicated to UE</w:t>
      </w:r>
      <w:r>
        <w:rPr>
          <w:rFonts w:hint="eastAsia"/>
          <w:lang w:eastAsia="zh-CN"/>
        </w:rPr>
        <w:t>.</w:t>
      </w:r>
      <w:r>
        <w:rPr>
          <w:lang w:eastAsia="zh-CN"/>
        </w:rPr>
        <w:t xml:space="preserve"> Actually, from our understanding, there is another way, we can call it UE based TA measurement, to get the TA of candidate cell. As shown in figure 1,  the TA can be calculated by UE itself if the </w:t>
      </w:r>
      <m:oMath>
        <m:r>
          <m:rPr>
            <m:sty m:val="p"/>
          </m:rPr>
          <w:rPr>
            <w:rFonts w:ascii="Cambria Math" w:hAnsi="Cambria Math"/>
            <w:lang w:eastAsia="zh-CN"/>
          </w:rPr>
          <m:t>∆T</m:t>
        </m:r>
      </m:oMath>
      <w:r>
        <w:rPr>
          <w:rFonts w:hint="eastAsia"/>
          <w:lang w:eastAsia="zh-CN"/>
        </w:rPr>
        <w:t xml:space="preserve"> </w:t>
      </w:r>
      <w:r>
        <w:rPr>
          <w:lang w:eastAsia="zh-CN"/>
        </w:rPr>
        <w:t>can be measured by UE</w:t>
      </w:r>
      <w:r w:rsidR="008C5C71">
        <w:rPr>
          <w:lang w:eastAsia="zh-CN"/>
        </w:rPr>
        <w:t xml:space="preserve"> and the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oMath>
      <w:r w:rsidR="008C5C71">
        <w:rPr>
          <w:rFonts w:hint="eastAsia"/>
          <w:lang w:eastAsia="zh-CN"/>
        </w:rPr>
        <w:t xml:space="preserve"> </w:t>
      </w:r>
      <w:r w:rsidR="008C5C71">
        <w:rPr>
          <w:lang w:eastAsia="zh-CN"/>
        </w:rPr>
        <w:t>can be indicated in advance</w:t>
      </w:r>
      <w:r>
        <w:rPr>
          <w:lang w:eastAsia="zh-CN"/>
        </w:rPr>
        <w:t>.</w:t>
      </w:r>
      <w:r w:rsidR="007B1270">
        <w:rPr>
          <w:lang w:eastAsia="zh-CN"/>
        </w:rPr>
        <w:t xml:space="preserve"> </w:t>
      </w:r>
      <w:r w:rsidR="007B1270">
        <w:rPr>
          <w:rFonts w:hint="eastAsia"/>
          <w:lang w:eastAsia="zh-CN"/>
        </w:rPr>
        <w:t>More</w:t>
      </w:r>
      <w:r w:rsidR="007B1270">
        <w:rPr>
          <w:lang w:eastAsia="zh-CN"/>
        </w:rPr>
        <w:t xml:space="preserve"> specifically, </w:t>
      </w:r>
      <m:oMath>
        <m:sSub>
          <m:sSubPr>
            <m:ctrlPr>
              <w:rPr>
                <w:rFonts w:ascii="Cambria Math" w:hAnsi="Cambria Math"/>
                <w:lang w:eastAsia="zh-CN"/>
              </w:rPr>
            </m:ctrlPr>
          </m:sSubPr>
          <m:e>
            <m:r>
              <w:rPr>
                <w:rFonts w:ascii="Cambria Math" w:hAnsi="Cambria Math"/>
                <w:lang w:eastAsia="zh-CN"/>
              </w:rPr>
              <m:t>2T</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+2∆T-2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0</m:t>
            </m:r>
          </m:sub>
        </m:sSub>
      </m:oMath>
      <w:r w:rsidR="0023426F">
        <w:rPr>
          <w:rFonts w:hint="eastAsia"/>
          <w:lang w:eastAsia="zh-CN"/>
        </w:rPr>
        <w:t>,</w:t>
      </w:r>
      <w:r w:rsidR="0023426F">
        <w:rPr>
          <w:lang w:eastAsia="zh-CN"/>
        </w:rPr>
        <w:t xml:space="preserve"> </w:t>
      </w:r>
      <w:r w:rsidR="00512FC4">
        <w:rPr>
          <w:lang w:eastAsia="zh-CN"/>
        </w:rPr>
        <w:t>or</w:t>
      </w:r>
      <w:r w:rsidR="0023426F">
        <w:rPr>
          <w:lang w:eastAsia="zh-CN"/>
        </w:rPr>
        <w:t xml:space="preserve"> </w:t>
      </w:r>
      <m:oMath>
        <m:sSub>
          <m:sSubPr>
            <m:ctrlPr>
              <w:rPr>
                <w:rFonts w:ascii="Cambria Math" w:hAnsi="Cambria Math"/>
                <w:lang w:eastAsia="zh-CN"/>
              </w:rPr>
            </m:ctrlPr>
          </m:sSubPr>
          <m:e>
            <m:r>
              <w:rPr>
                <w:rFonts w:ascii="Cambria Math" w:hAnsi="Cambria Math"/>
                <w:lang w:eastAsia="zh-CN"/>
              </w:rPr>
              <m:t>TA</m:t>
            </m:r>
          </m:e>
          <m:sub>
            <m:r>
              <w:rPr>
                <w:rFonts w:ascii="Cambria Math" w:hAnsi="Cambria Math"/>
                <w:lang w:eastAsia="zh-CN"/>
              </w:rPr>
              <m:t>candidate cell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TA</m:t>
            </m:r>
          </m:e>
          <m:sub>
            <m:r>
              <w:rPr>
                <w:rFonts w:ascii="Cambria Math" w:hAnsi="Cambria Math"/>
                <w:lang w:eastAsia="zh-CN"/>
              </w:rPr>
              <m:t>serving cell</m:t>
            </m:r>
          </m:sub>
        </m:sSub>
        <m:r>
          <w:rPr>
            <w:rFonts w:ascii="Cambria Math" w:hAnsi="Cambria Math"/>
            <w:lang w:eastAsia="zh-CN"/>
          </w:rPr>
          <m:t>+2∆T-2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0</m:t>
            </m:r>
          </m:sub>
        </m:sSub>
      </m:oMath>
      <w:r w:rsidR="00512FC4">
        <w:rPr>
          <w:rFonts w:hint="eastAsia"/>
          <w:lang w:eastAsia="zh-CN"/>
        </w:rPr>
        <w:t>.</w:t>
      </w:r>
      <w:r w:rsidR="00512FC4">
        <w:rPr>
          <w:lang w:eastAsia="zh-CN"/>
        </w:rPr>
        <w:t xml:space="preserve"> When serving cell and candidate cell is synchronous, the </w:t>
      </w:r>
      <m:oMath>
        <m:r>
          <m:rPr>
            <m:sty m:val="p"/>
          </m:rPr>
          <w:rPr>
            <w:rFonts w:ascii="Cambria Math" w:hAnsi="Cambria Math"/>
            <w:lang w:eastAsia="zh-CN"/>
          </w:rPr>
          <m:t>∆T</m:t>
        </m:r>
      </m:oMath>
      <w:r w:rsidR="00512FC4">
        <w:rPr>
          <w:lang w:eastAsia="zh-CN"/>
        </w:rPr>
        <w:t xml:space="preserve"> is equal to 0, otherwise </w:t>
      </w:r>
      <m:oMath>
        <m:r>
          <m:rPr>
            <m:sty m:val="p"/>
          </m:rPr>
          <w:rPr>
            <w:rFonts w:ascii="Cambria Math" w:hAnsi="Cambria Math"/>
            <w:lang w:eastAsia="zh-CN"/>
          </w:rPr>
          <m:t>∆T</m:t>
        </m:r>
      </m:oMath>
      <w:r w:rsidR="00512FC4">
        <w:rPr>
          <w:rFonts w:hint="eastAsia"/>
          <w:lang w:eastAsia="zh-CN"/>
        </w:rPr>
        <w:t xml:space="preserve"> </w:t>
      </w:r>
      <w:r w:rsidR="00C613B9">
        <w:rPr>
          <w:lang w:eastAsia="zh-CN"/>
        </w:rPr>
        <w:t>is needed</w:t>
      </w:r>
      <w:r w:rsidR="00512FC4">
        <w:rPr>
          <w:lang w:eastAsia="zh-CN"/>
        </w:rPr>
        <w:t xml:space="preserve"> </w:t>
      </w:r>
      <w:r w:rsidR="00C613B9">
        <w:rPr>
          <w:lang w:eastAsia="zh-CN"/>
        </w:rPr>
        <w:t>for</w:t>
      </w:r>
      <w:r w:rsidR="00512FC4">
        <w:rPr>
          <w:lang w:eastAsia="zh-CN"/>
        </w:rPr>
        <w:t xml:space="preserve"> UE to calculate the TA of candidate ce</w:t>
      </w:r>
      <w:r w:rsidR="00044725">
        <w:rPr>
          <w:lang w:eastAsia="zh-CN"/>
        </w:rPr>
        <w:t>ll based the TA of serving cell.</w:t>
      </w:r>
    </w:p>
    <w:p w14:paraId="6F667B33" w14:textId="4ED51C81" w:rsidR="006D5A37" w:rsidRPr="00512FC4" w:rsidRDefault="006D5A37" w:rsidP="006D5A37">
      <w:pPr>
        <w:rPr>
          <w:lang w:eastAsia="zh-CN"/>
        </w:rPr>
      </w:pPr>
    </w:p>
    <w:p w14:paraId="4D9E40E9" w14:textId="617C2912" w:rsidR="00F81C54" w:rsidRDefault="007B1270" w:rsidP="00044725">
      <w:pPr>
        <w:jc w:val="center"/>
        <w:rPr>
          <w:lang w:eastAsia="zh-CN"/>
        </w:rPr>
      </w:pPr>
      <w:r w:rsidRPr="006D5A37">
        <w:rPr>
          <w:lang w:eastAsia="zh-CN"/>
        </w:rPr>
        <w:object w:dxaOrig="4846" w:dyaOrig="2806" w14:anchorId="477BB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140.5pt" o:ole="">
            <v:imagedata r:id="rId8" o:title=""/>
          </v:shape>
          <o:OLEObject Type="Embed" ProgID="Visio.Drawing.11" ShapeID="_x0000_i1025" DrawAspect="Content" ObjectID="_1729087414" r:id="rId9"/>
        </w:object>
      </w:r>
    </w:p>
    <w:p w14:paraId="73408229" w14:textId="04819647" w:rsidR="00AC0156" w:rsidRDefault="00AC0156" w:rsidP="00044725">
      <w:pPr>
        <w:jc w:val="center"/>
        <w:rPr>
          <w:lang w:eastAsia="zh-CN"/>
        </w:rPr>
      </w:pPr>
      <w:r>
        <w:rPr>
          <w:lang w:eastAsia="zh-CN"/>
        </w:rPr>
        <w:t>Fig.4 UE based TA measurement</w:t>
      </w:r>
    </w:p>
    <w:p w14:paraId="3FF1299D" w14:textId="1E5E05EC" w:rsidR="00AD21C9" w:rsidRPr="00CD0BF4" w:rsidRDefault="00F81C54" w:rsidP="00372FAF">
      <w:pPr>
        <w:rPr>
          <w:b/>
          <w:i/>
          <w:lang w:eastAsia="zh-CN"/>
        </w:rPr>
      </w:pPr>
      <w:r w:rsidRPr="001326C4">
        <w:rPr>
          <w:b/>
          <w:i/>
          <w:lang w:eastAsia="zh-CN"/>
        </w:rPr>
        <w:t>Observation</w:t>
      </w:r>
      <w:r w:rsidR="00832911">
        <w:rPr>
          <w:b/>
          <w:i/>
          <w:lang w:eastAsia="zh-CN"/>
        </w:rPr>
        <w:t xml:space="preserve"> </w:t>
      </w:r>
      <w:r w:rsidR="00FF1653">
        <w:rPr>
          <w:b/>
          <w:i/>
          <w:lang w:eastAsia="zh-CN"/>
        </w:rPr>
        <w:t>1</w:t>
      </w:r>
      <w:r w:rsidRPr="001326C4">
        <w:rPr>
          <w:b/>
          <w:i/>
          <w:lang w:eastAsia="zh-CN"/>
        </w:rPr>
        <w:t>:</w:t>
      </w:r>
      <w:r w:rsidR="004412B3" w:rsidRPr="001326C4">
        <w:rPr>
          <w:b/>
          <w:i/>
          <w:lang w:eastAsia="zh-CN"/>
        </w:rPr>
        <w:t xml:space="preserve"> The TAs of candidate cells </w:t>
      </w:r>
      <w:r w:rsidR="000D12C0">
        <w:rPr>
          <w:b/>
          <w:i/>
          <w:lang w:eastAsia="zh-CN"/>
        </w:rPr>
        <w:t>can</w:t>
      </w:r>
      <w:r w:rsidR="004412B3" w:rsidRPr="001326C4">
        <w:rPr>
          <w:b/>
          <w:i/>
          <w:lang w:eastAsia="zh-CN"/>
        </w:rPr>
        <w:t xml:space="preserve"> be measured by UE itself</w:t>
      </w:r>
      <w:r w:rsidR="00AD21C9">
        <w:rPr>
          <w:b/>
          <w:i/>
          <w:lang w:eastAsia="zh-CN"/>
        </w:rPr>
        <w:t>.</w:t>
      </w:r>
    </w:p>
    <w:p w14:paraId="09EE8048" w14:textId="22A2DF90" w:rsidR="000D12C0" w:rsidRPr="00D26DD4" w:rsidRDefault="000D12C0" w:rsidP="000D12C0">
      <w:pPr>
        <w:rPr>
          <w:color w:val="FF0000"/>
          <w:lang w:eastAsia="zh-CN"/>
        </w:rPr>
      </w:pPr>
      <w:r w:rsidRPr="00D15ABC">
        <w:rPr>
          <w:color w:val="000000" w:themeColor="text1"/>
          <w:lang w:eastAsia="zh-CN"/>
        </w:rPr>
        <w:t xml:space="preserve">For UE based TA measurement, TA indication is not needed </w:t>
      </w:r>
      <w:r w:rsidR="00B84CAF" w:rsidRPr="00D15ABC">
        <w:rPr>
          <w:color w:val="000000" w:themeColor="text1"/>
          <w:lang w:eastAsia="zh-CN"/>
        </w:rPr>
        <w:t>because the TAs of the candidate cells are measured by UE itself.</w:t>
      </w:r>
      <w:r w:rsidR="00333E8C" w:rsidRPr="00D15ABC">
        <w:rPr>
          <w:color w:val="000000" w:themeColor="text1"/>
          <w:lang w:eastAsia="zh-CN"/>
        </w:rPr>
        <w:t xml:space="preserve"> </w:t>
      </w:r>
      <w:r w:rsidR="00D15ABC" w:rsidRPr="00D15ABC">
        <w:rPr>
          <w:color w:val="000000" w:themeColor="text1"/>
          <w:lang w:eastAsia="zh-CN"/>
        </w:rPr>
        <w:t xml:space="preserve">In addition, DL synchronization for candidate cells might be supported in L1/L2 mobility, then the </w:t>
      </w:r>
      <m:oMath>
        <m:r>
          <m:rPr>
            <m:sty m:val="p"/>
          </m:rPr>
          <w:rPr>
            <w:rFonts w:ascii="Cambria Math" w:hAnsi="Cambria Math"/>
            <w:lang w:eastAsia="zh-CN"/>
          </w:rPr>
          <m:t>∆T</m:t>
        </m:r>
      </m:oMath>
      <w:r w:rsidR="00D15ABC">
        <w:rPr>
          <w:rFonts w:hint="eastAsia"/>
          <w:lang w:eastAsia="zh-CN"/>
        </w:rPr>
        <w:t xml:space="preserve"> </w:t>
      </w:r>
      <w:r w:rsidR="00D15ABC">
        <w:rPr>
          <w:lang w:eastAsia="zh-CN"/>
        </w:rPr>
        <w:t xml:space="preserve">in Figure 4 can be obtained when perform </w:t>
      </w:r>
      <w:r w:rsidR="00D15ABC" w:rsidRPr="00D15ABC">
        <w:rPr>
          <w:lang w:eastAsia="zh-CN"/>
        </w:rPr>
        <w:t>DL synchronization for candidate cells</w:t>
      </w:r>
      <w:r w:rsidR="00D15ABC">
        <w:rPr>
          <w:lang w:eastAsia="zh-CN"/>
        </w:rPr>
        <w:t xml:space="preserve">. Therefore, there will be less signaling overhead and time overhead for UE based TA measurement compared with </w:t>
      </w:r>
      <w:r w:rsidR="00D15ABC" w:rsidRPr="00D15ABC">
        <w:rPr>
          <w:lang w:eastAsia="zh-CN"/>
        </w:rPr>
        <w:t>SRS based TA acquisition</w:t>
      </w:r>
      <w:r w:rsidR="00D15ABC">
        <w:rPr>
          <w:lang w:eastAsia="zh-CN"/>
        </w:rPr>
        <w:t>. Thus, w</w:t>
      </w:r>
      <w:r w:rsidR="00D15ABC" w:rsidRPr="00D15ABC">
        <w:rPr>
          <w:lang w:eastAsia="zh-CN"/>
        </w:rPr>
        <w:t xml:space="preserve">e </w:t>
      </w:r>
      <w:r w:rsidR="00D15ABC">
        <w:rPr>
          <w:lang w:eastAsia="zh-CN"/>
        </w:rPr>
        <w:t>support</w:t>
      </w:r>
      <w:r w:rsidR="00D15ABC" w:rsidRPr="00D15ABC">
        <w:rPr>
          <w:lang w:eastAsia="zh-CN"/>
        </w:rPr>
        <w:t xml:space="preserve"> UE based TA measurement.</w:t>
      </w:r>
    </w:p>
    <w:p w14:paraId="6270515E" w14:textId="1D48C420" w:rsidR="000D12C0" w:rsidRPr="00D15ABC" w:rsidRDefault="000D12C0" w:rsidP="00372FAF">
      <w:pPr>
        <w:rPr>
          <w:b/>
          <w:bCs/>
          <w:i/>
          <w:iCs/>
          <w:color w:val="000000" w:themeColor="text1"/>
          <w:lang w:eastAsia="zh-CN"/>
        </w:rPr>
      </w:pPr>
      <w:r w:rsidRPr="00D15ABC">
        <w:rPr>
          <w:rFonts w:hint="eastAsia"/>
          <w:b/>
          <w:bCs/>
          <w:i/>
          <w:iCs/>
          <w:color w:val="000000" w:themeColor="text1"/>
          <w:lang w:eastAsia="zh-CN"/>
        </w:rPr>
        <w:t>P</w:t>
      </w:r>
      <w:r w:rsidRPr="00D15ABC">
        <w:rPr>
          <w:b/>
          <w:bCs/>
          <w:i/>
          <w:iCs/>
          <w:color w:val="000000" w:themeColor="text1"/>
          <w:lang w:eastAsia="zh-CN"/>
        </w:rPr>
        <w:t>roposal</w:t>
      </w:r>
      <w:r w:rsidR="00FF1653">
        <w:rPr>
          <w:b/>
          <w:bCs/>
          <w:i/>
          <w:iCs/>
          <w:color w:val="000000" w:themeColor="text1"/>
          <w:lang w:eastAsia="zh-CN"/>
        </w:rPr>
        <w:t xml:space="preserve"> 3</w:t>
      </w:r>
      <w:r w:rsidRPr="00D15ABC">
        <w:rPr>
          <w:b/>
          <w:bCs/>
          <w:i/>
          <w:iCs/>
          <w:color w:val="000000" w:themeColor="text1"/>
          <w:lang w:eastAsia="zh-CN"/>
        </w:rPr>
        <w:t xml:space="preserve">: We </w:t>
      </w:r>
      <w:r w:rsidR="00333E8C" w:rsidRPr="00D15ABC">
        <w:rPr>
          <w:rFonts w:hint="eastAsia"/>
          <w:b/>
          <w:bCs/>
          <w:i/>
          <w:iCs/>
          <w:color w:val="000000" w:themeColor="text1"/>
          <w:lang w:eastAsia="zh-CN"/>
        </w:rPr>
        <w:t>sli</w:t>
      </w:r>
      <w:r w:rsidR="00333E8C" w:rsidRPr="00D15ABC">
        <w:rPr>
          <w:b/>
          <w:bCs/>
          <w:i/>
          <w:iCs/>
          <w:color w:val="000000" w:themeColor="text1"/>
          <w:lang w:eastAsia="zh-CN"/>
        </w:rPr>
        <w:t xml:space="preserve">ghtly </w:t>
      </w:r>
      <w:r w:rsidRPr="00D15ABC">
        <w:rPr>
          <w:b/>
          <w:bCs/>
          <w:i/>
          <w:iCs/>
          <w:color w:val="000000" w:themeColor="text1"/>
          <w:lang w:eastAsia="zh-CN"/>
        </w:rPr>
        <w:t>prefer UE based TA measurement.</w:t>
      </w:r>
    </w:p>
    <w:p w14:paraId="61C0959E" w14:textId="77777777" w:rsidR="00D15ABC" w:rsidRPr="00D15ABC" w:rsidRDefault="00D15ABC" w:rsidP="00372FAF">
      <w:pPr>
        <w:rPr>
          <w:color w:val="000000" w:themeColor="text1"/>
          <w:lang w:eastAsia="zh-CN"/>
        </w:rPr>
      </w:pPr>
    </w:p>
    <w:p w14:paraId="01816138" w14:textId="3973877B" w:rsidR="0077203A" w:rsidRDefault="0077203A" w:rsidP="0077203A">
      <w:pPr>
        <w:pStyle w:val="2"/>
        <w:ind w:left="576"/>
        <w:rPr>
          <w:lang w:eastAsia="zh-CN"/>
        </w:rPr>
      </w:pPr>
      <w:r>
        <w:rPr>
          <w:rFonts w:hint="eastAsia"/>
          <w:lang w:eastAsia="zh-CN"/>
        </w:rPr>
        <w:t>T</w:t>
      </w:r>
      <w:r>
        <w:rPr>
          <w:lang w:eastAsia="zh-CN"/>
        </w:rPr>
        <w:t>A indication</w:t>
      </w:r>
    </w:p>
    <w:p w14:paraId="57639E7A" w14:textId="6E945B9B" w:rsidR="00D26DD4" w:rsidRPr="00D26DD4" w:rsidRDefault="0012451B" w:rsidP="002636BF">
      <w:pPr>
        <w:overflowPunct w:val="0"/>
        <w:spacing w:beforeLines="50" w:before="120" w:afterLines="50"/>
        <w:textAlignment w:val="baseline"/>
        <w:rPr>
          <w:rFonts w:eastAsia="等线"/>
          <w:lang w:eastAsia="zh-CN"/>
        </w:rPr>
      </w:pPr>
      <w:r>
        <w:rPr>
          <w:rFonts w:eastAsia="等线"/>
          <w:lang w:eastAsia="zh-CN"/>
        </w:rPr>
        <w:t>As we mentioned in section 2.2, for UE based TA measurement,</w:t>
      </w:r>
      <w:r w:rsidRPr="0012451B">
        <w:t xml:space="preserve"> </w:t>
      </w:r>
      <w:r w:rsidRPr="0012451B">
        <w:rPr>
          <w:rFonts w:eastAsia="等线"/>
          <w:lang w:eastAsia="zh-CN"/>
        </w:rPr>
        <w:t>TA indication is not needed because the TAs of the candidate cells are measured by UE itself.</w:t>
      </w:r>
      <w:r w:rsidR="00737F95">
        <w:rPr>
          <w:rFonts w:eastAsia="等线"/>
          <w:lang w:eastAsia="zh-CN"/>
        </w:rPr>
        <w:t xml:space="preserve"> It is necessary for Network based TA measurement.</w:t>
      </w:r>
    </w:p>
    <w:p w14:paraId="0F3D9687" w14:textId="7CAE5785" w:rsidR="00844D68" w:rsidRPr="00101593" w:rsidRDefault="00B84CAF" w:rsidP="002636BF">
      <w:pPr>
        <w:overflowPunct w:val="0"/>
        <w:spacing w:beforeLines="50" w:before="120" w:afterLines="50"/>
        <w:textAlignment w:val="baseline"/>
        <w:rPr>
          <w:rFonts w:eastAsia="等线"/>
          <w:b/>
          <w:bCs/>
          <w:i/>
          <w:iCs/>
          <w:lang w:eastAsia="zh-CN"/>
        </w:rPr>
      </w:pPr>
      <w:r w:rsidRPr="00101593">
        <w:rPr>
          <w:rFonts w:eastAsia="等线" w:hint="eastAsia"/>
          <w:b/>
          <w:bCs/>
          <w:i/>
          <w:iCs/>
          <w:lang w:eastAsia="zh-CN"/>
        </w:rPr>
        <w:t>O</w:t>
      </w:r>
      <w:r w:rsidRPr="00101593">
        <w:rPr>
          <w:rFonts w:eastAsia="等线"/>
          <w:b/>
          <w:bCs/>
          <w:i/>
          <w:iCs/>
          <w:lang w:eastAsia="zh-CN"/>
        </w:rPr>
        <w:t>bservation</w:t>
      </w:r>
      <w:r w:rsidR="00FF1653">
        <w:rPr>
          <w:rFonts w:eastAsia="等线"/>
          <w:b/>
          <w:bCs/>
          <w:i/>
          <w:iCs/>
          <w:lang w:eastAsia="zh-CN"/>
        </w:rPr>
        <w:t xml:space="preserve"> 2</w:t>
      </w:r>
      <w:r w:rsidRPr="00101593">
        <w:rPr>
          <w:rFonts w:eastAsia="等线"/>
          <w:b/>
          <w:bCs/>
          <w:i/>
          <w:iCs/>
          <w:lang w:eastAsia="zh-CN"/>
        </w:rPr>
        <w:t xml:space="preserve">: TA indication is </w:t>
      </w:r>
      <w:r w:rsidR="00101593">
        <w:rPr>
          <w:rFonts w:eastAsia="等线"/>
          <w:b/>
          <w:bCs/>
          <w:i/>
          <w:iCs/>
          <w:lang w:eastAsia="zh-CN"/>
        </w:rPr>
        <w:t>not</w:t>
      </w:r>
      <w:r w:rsidRPr="00101593">
        <w:rPr>
          <w:rFonts w:eastAsia="等线"/>
          <w:b/>
          <w:bCs/>
          <w:i/>
          <w:iCs/>
          <w:lang w:eastAsia="zh-CN"/>
        </w:rPr>
        <w:t xml:space="preserve"> needed for </w:t>
      </w:r>
      <w:r w:rsidR="00101593">
        <w:rPr>
          <w:rFonts w:eastAsia="等线"/>
          <w:b/>
          <w:bCs/>
          <w:i/>
          <w:iCs/>
          <w:lang w:eastAsia="zh-CN"/>
        </w:rPr>
        <w:t>UE</w:t>
      </w:r>
      <w:r w:rsidRPr="00101593">
        <w:rPr>
          <w:rFonts w:eastAsia="等线"/>
          <w:b/>
          <w:bCs/>
          <w:i/>
          <w:iCs/>
          <w:lang w:eastAsia="zh-CN"/>
        </w:rPr>
        <w:t xml:space="preserve"> based TA measurement.</w:t>
      </w:r>
    </w:p>
    <w:p w14:paraId="17864378" w14:textId="5F4BEE83" w:rsidR="002636BF" w:rsidRDefault="002636BF" w:rsidP="002636BF">
      <w:pPr>
        <w:overflowPunct w:val="0"/>
        <w:spacing w:beforeLines="50" w:before="120" w:afterLines="50"/>
        <w:textAlignment w:val="baseline"/>
        <w:rPr>
          <w:rFonts w:eastAsia="等线"/>
          <w:lang w:eastAsia="zh-CN"/>
        </w:rPr>
      </w:pPr>
      <w:r>
        <w:rPr>
          <w:rFonts w:eastAsia="等线"/>
          <w:lang w:eastAsia="zh-CN"/>
        </w:rPr>
        <w:t xml:space="preserve">The </w:t>
      </w:r>
      <w:r w:rsidR="002676B6">
        <w:rPr>
          <w:rFonts w:eastAsia="等线"/>
          <w:lang w:eastAsia="zh-CN"/>
        </w:rPr>
        <w:t>cell switch</w:t>
      </w:r>
      <w:r>
        <w:rPr>
          <w:rFonts w:eastAsia="等线"/>
          <w:lang w:eastAsia="zh-CN"/>
        </w:rPr>
        <w:t xml:space="preserve"> can be further reduced if UE can get the TA of target cell in advance. </w:t>
      </w:r>
      <w:r w:rsidR="002676B6">
        <w:rPr>
          <w:rFonts w:eastAsia="等线"/>
          <w:lang w:eastAsia="zh-CN"/>
        </w:rPr>
        <w:t xml:space="preserve">However, whether the TA of candidate cells should be indicated before cell switch command needs more discussion. From our understanding, </w:t>
      </w:r>
      <w:r w:rsidR="00994336">
        <w:rPr>
          <w:rFonts w:eastAsia="等线"/>
          <w:lang w:eastAsia="zh-CN"/>
        </w:rPr>
        <w:t xml:space="preserve">before the cell switch command, which candidate cell should be selected as target cell has not been decided yet. Then, all these TA should be indicated to UE. What’s more, before cell switch, </w:t>
      </w:r>
      <w:r w:rsidR="00994336">
        <w:rPr>
          <w:rFonts w:eastAsia="等线"/>
          <w:lang w:eastAsia="zh-CN"/>
        </w:rPr>
        <w:lastRenderedPageBreak/>
        <w:t xml:space="preserve">there is no transmission between UE and any candidate cell, which is totally different with MTRP UL transmission with two Tas in MIMO agenda. No need to indicate TA to UE before cell switch. Therefore, to reduce the signaling, we believe is better to </w:t>
      </w:r>
      <w:r w:rsidR="00994336" w:rsidRPr="00994336">
        <w:rPr>
          <w:rFonts w:eastAsia="等线"/>
          <w:lang w:eastAsia="zh-CN"/>
        </w:rPr>
        <w:t xml:space="preserve">include the TA of target cell in </w:t>
      </w:r>
      <w:r w:rsidR="00994336">
        <w:rPr>
          <w:rFonts w:eastAsia="等线"/>
          <w:lang w:eastAsia="zh-CN"/>
        </w:rPr>
        <w:t xml:space="preserve">the </w:t>
      </w:r>
      <w:r w:rsidR="00994336" w:rsidRPr="00994336">
        <w:rPr>
          <w:rFonts w:eastAsia="等线"/>
          <w:lang w:eastAsia="zh-CN"/>
        </w:rPr>
        <w:t>cell switch command.</w:t>
      </w:r>
    </w:p>
    <w:p w14:paraId="5CD7C91C" w14:textId="5AB70573" w:rsidR="00D26DD4" w:rsidRPr="0012451B" w:rsidRDefault="00D26DD4" w:rsidP="00844D68">
      <w:pPr>
        <w:rPr>
          <w:b/>
          <w:bCs/>
          <w:i/>
          <w:iCs/>
          <w:lang w:eastAsia="zh-CN"/>
        </w:rPr>
      </w:pPr>
      <w:r w:rsidRPr="0012451B">
        <w:rPr>
          <w:b/>
          <w:bCs/>
          <w:i/>
          <w:iCs/>
          <w:lang w:eastAsia="zh-CN"/>
        </w:rPr>
        <w:t>Proposal</w:t>
      </w:r>
      <w:r w:rsidR="00FF1653">
        <w:rPr>
          <w:b/>
          <w:bCs/>
          <w:i/>
          <w:iCs/>
          <w:lang w:eastAsia="zh-CN"/>
        </w:rPr>
        <w:t xml:space="preserve"> 4</w:t>
      </w:r>
      <w:r w:rsidRPr="0012451B">
        <w:rPr>
          <w:b/>
          <w:bCs/>
          <w:i/>
          <w:iCs/>
          <w:lang w:eastAsia="zh-CN"/>
        </w:rPr>
        <w:t xml:space="preserve">: </w:t>
      </w:r>
      <w:r w:rsidR="0012451B">
        <w:rPr>
          <w:b/>
          <w:bCs/>
          <w:i/>
          <w:iCs/>
          <w:lang w:eastAsia="zh-CN"/>
        </w:rPr>
        <w:t xml:space="preserve">We believe it is better to include the TA of target cell </w:t>
      </w:r>
      <w:r w:rsidRPr="0012451B">
        <w:rPr>
          <w:b/>
          <w:bCs/>
          <w:i/>
          <w:iCs/>
          <w:lang w:eastAsia="zh-CN"/>
        </w:rPr>
        <w:t>in cell switch command</w:t>
      </w:r>
      <w:r w:rsidR="00737F95">
        <w:rPr>
          <w:b/>
          <w:bCs/>
          <w:i/>
          <w:iCs/>
          <w:lang w:eastAsia="zh-CN"/>
        </w:rPr>
        <w:t xml:space="preserve"> for network based TA measurement</w:t>
      </w:r>
      <w:r w:rsidR="0012451B">
        <w:rPr>
          <w:b/>
          <w:bCs/>
          <w:i/>
          <w:iCs/>
          <w:lang w:eastAsia="zh-CN"/>
        </w:rPr>
        <w:t>.</w:t>
      </w:r>
    </w:p>
    <w:p w14:paraId="3FC55C29" w14:textId="77777777" w:rsidR="00844D68" w:rsidRPr="002636BF" w:rsidRDefault="00844D68" w:rsidP="00372FAF">
      <w:pPr>
        <w:rPr>
          <w:lang w:eastAsia="zh-CN"/>
        </w:rPr>
      </w:pPr>
    </w:p>
    <w:p w14:paraId="7A8CB882" w14:textId="346E7412" w:rsidR="00372FAF" w:rsidRDefault="00372FAF" w:rsidP="00372FAF">
      <w:pPr>
        <w:pStyle w:val="1"/>
      </w:pPr>
      <w:r w:rsidRPr="00372FAF">
        <w:t>Conclusion</w:t>
      </w:r>
    </w:p>
    <w:p w14:paraId="3CB3146D" w14:textId="380FDF61" w:rsidR="00C91A64" w:rsidRPr="00AC6E99" w:rsidRDefault="00C91A64" w:rsidP="00C82B29">
      <w:r w:rsidRPr="00AC6E99">
        <w:t xml:space="preserve">In this contribution, we </w:t>
      </w:r>
      <w:r w:rsidR="000A3282" w:rsidRPr="00AC6E99">
        <w:t>discuss</w:t>
      </w:r>
      <w:r w:rsidR="003C4249">
        <w:t>ed</w:t>
      </w:r>
      <w:r w:rsidR="003C4249" w:rsidRPr="003C4249">
        <w:rPr>
          <w:rFonts w:eastAsia="Times New Roman"/>
        </w:rPr>
        <w:t xml:space="preserve"> the timing advance (TA) management</w:t>
      </w:r>
      <w:r w:rsidR="003C4249">
        <w:rPr>
          <w:rFonts w:eastAsia="Times New Roman"/>
        </w:rPr>
        <w:t xml:space="preserve"> in L1/L2 mobility</w:t>
      </w:r>
      <w:r w:rsidR="003B62F6" w:rsidRPr="00AC6E99">
        <w:t xml:space="preserve">. </w:t>
      </w:r>
      <w:r w:rsidR="00072575" w:rsidRPr="00072575">
        <w:t>Based on above discusses, we provide the following proposals:</w:t>
      </w:r>
    </w:p>
    <w:p w14:paraId="17DB579F" w14:textId="766CF49D" w:rsidR="00FF1653" w:rsidRDefault="00FF1653" w:rsidP="00FF1653">
      <w:pPr>
        <w:rPr>
          <w:b/>
          <w:bCs/>
          <w:i/>
          <w:iCs/>
          <w:lang w:eastAsia="zh-CN"/>
        </w:rPr>
      </w:pPr>
      <w:bookmarkStart w:id="4" w:name="_Hlk118474569"/>
      <w:r w:rsidRPr="00844D68">
        <w:rPr>
          <w:rFonts w:hint="eastAsia"/>
          <w:b/>
          <w:bCs/>
          <w:i/>
          <w:iCs/>
          <w:lang w:eastAsia="zh-CN"/>
        </w:rPr>
        <w:t>Proposal</w:t>
      </w:r>
      <w:r>
        <w:rPr>
          <w:b/>
          <w:bCs/>
          <w:i/>
          <w:iCs/>
          <w:lang w:eastAsia="zh-CN"/>
        </w:rPr>
        <w:t xml:space="preserve"> 1</w:t>
      </w:r>
      <w:r w:rsidRPr="00844D68">
        <w:rPr>
          <w:b/>
          <w:bCs/>
          <w:i/>
          <w:iCs/>
          <w:lang w:eastAsia="zh-CN"/>
        </w:rPr>
        <w:t xml:space="preserve">: RACH-less solutions </w:t>
      </w:r>
      <w:r>
        <w:rPr>
          <w:b/>
          <w:bCs/>
          <w:i/>
          <w:iCs/>
          <w:lang w:eastAsia="zh-CN"/>
        </w:rPr>
        <w:t xml:space="preserve">should have a higher priority because </w:t>
      </w:r>
      <w:r w:rsidRPr="002215E8">
        <w:rPr>
          <w:b/>
          <w:bCs/>
          <w:i/>
          <w:iCs/>
          <w:lang w:eastAsia="zh-CN"/>
        </w:rPr>
        <w:t>RACH-based solutions take too much time to measure the TA of candidate cells</w:t>
      </w:r>
      <w:r>
        <w:rPr>
          <w:b/>
          <w:bCs/>
          <w:i/>
          <w:iCs/>
          <w:lang w:eastAsia="zh-CN"/>
        </w:rPr>
        <w:t>.</w:t>
      </w:r>
    </w:p>
    <w:p w14:paraId="5ADDF74A" w14:textId="77777777" w:rsidR="00FF1653" w:rsidRPr="000D12C0" w:rsidRDefault="00FF1653" w:rsidP="00FF1653">
      <w:pPr>
        <w:rPr>
          <w:b/>
          <w:bCs/>
          <w:i/>
          <w:iCs/>
          <w:lang w:eastAsia="zh-CN"/>
        </w:rPr>
      </w:pPr>
      <w:r w:rsidRPr="000D12C0">
        <w:rPr>
          <w:rFonts w:hint="eastAsia"/>
          <w:b/>
          <w:bCs/>
          <w:i/>
          <w:iCs/>
          <w:lang w:eastAsia="zh-CN"/>
        </w:rPr>
        <w:t>P</w:t>
      </w:r>
      <w:r w:rsidRPr="000D12C0">
        <w:rPr>
          <w:b/>
          <w:bCs/>
          <w:i/>
          <w:iCs/>
          <w:lang w:eastAsia="zh-CN"/>
        </w:rPr>
        <w:t>roposal</w:t>
      </w:r>
      <w:r>
        <w:rPr>
          <w:b/>
          <w:bCs/>
          <w:i/>
          <w:iCs/>
          <w:lang w:eastAsia="zh-CN"/>
        </w:rPr>
        <w:t xml:space="preserve"> 2</w:t>
      </w:r>
      <w:r w:rsidRPr="000D12C0">
        <w:rPr>
          <w:b/>
          <w:bCs/>
          <w:i/>
          <w:iCs/>
          <w:lang w:eastAsia="zh-CN"/>
        </w:rPr>
        <w:t>:</w:t>
      </w:r>
      <w:r>
        <w:rPr>
          <w:b/>
          <w:bCs/>
          <w:i/>
          <w:iCs/>
          <w:lang w:eastAsia="zh-CN"/>
        </w:rPr>
        <w:t xml:space="preserve"> </w:t>
      </w:r>
      <w:r w:rsidRPr="00B84CAF">
        <w:rPr>
          <w:b/>
          <w:bCs/>
          <w:i/>
          <w:iCs/>
          <w:lang w:eastAsia="zh-CN"/>
        </w:rPr>
        <w:t>RACH-less mechanism as in LTE should have a low priority.</w:t>
      </w:r>
    </w:p>
    <w:p w14:paraId="0147C7F1" w14:textId="77777777" w:rsidR="00FF1653" w:rsidRPr="00CD0BF4" w:rsidRDefault="00FF1653" w:rsidP="00FF1653">
      <w:pPr>
        <w:rPr>
          <w:b/>
          <w:i/>
          <w:lang w:eastAsia="zh-CN"/>
        </w:rPr>
      </w:pPr>
      <w:r w:rsidRPr="001326C4">
        <w:rPr>
          <w:b/>
          <w:i/>
          <w:lang w:eastAsia="zh-CN"/>
        </w:rPr>
        <w:t>Observation</w:t>
      </w:r>
      <w:r>
        <w:rPr>
          <w:b/>
          <w:i/>
          <w:lang w:eastAsia="zh-CN"/>
        </w:rPr>
        <w:t xml:space="preserve"> 1</w:t>
      </w:r>
      <w:r w:rsidRPr="001326C4">
        <w:rPr>
          <w:b/>
          <w:i/>
          <w:lang w:eastAsia="zh-CN"/>
        </w:rPr>
        <w:t xml:space="preserve">: </w:t>
      </w:r>
      <w:r w:rsidRPr="00485461">
        <w:rPr>
          <w:b/>
          <w:bCs/>
          <w:i/>
          <w:iCs/>
          <w:lang w:eastAsia="zh-CN"/>
        </w:rPr>
        <w:t>The</w:t>
      </w:r>
      <w:r w:rsidRPr="001326C4">
        <w:rPr>
          <w:b/>
          <w:i/>
          <w:lang w:eastAsia="zh-CN"/>
        </w:rPr>
        <w:t xml:space="preserve"> TAs of candidate cells </w:t>
      </w:r>
      <w:r>
        <w:rPr>
          <w:b/>
          <w:i/>
          <w:lang w:eastAsia="zh-CN"/>
        </w:rPr>
        <w:t>can</w:t>
      </w:r>
      <w:r w:rsidRPr="001326C4">
        <w:rPr>
          <w:b/>
          <w:i/>
          <w:lang w:eastAsia="zh-CN"/>
        </w:rPr>
        <w:t xml:space="preserve"> be measured by UE itself</w:t>
      </w:r>
      <w:r>
        <w:rPr>
          <w:b/>
          <w:i/>
          <w:lang w:eastAsia="zh-CN"/>
        </w:rPr>
        <w:t>.</w:t>
      </w:r>
    </w:p>
    <w:p w14:paraId="3540D142" w14:textId="77777777" w:rsidR="00FF1653" w:rsidRPr="00D15ABC" w:rsidRDefault="00FF1653" w:rsidP="00FF1653">
      <w:pPr>
        <w:rPr>
          <w:b/>
          <w:bCs/>
          <w:i/>
          <w:iCs/>
          <w:color w:val="000000" w:themeColor="text1"/>
          <w:lang w:eastAsia="zh-CN"/>
        </w:rPr>
      </w:pPr>
      <w:r w:rsidRPr="00D15ABC">
        <w:rPr>
          <w:rFonts w:hint="eastAsia"/>
          <w:b/>
          <w:bCs/>
          <w:i/>
          <w:iCs/>
          <w:color w:val="000000" w:themeColor="text1"/>
          <w:lang w:eastAsia="zh-CN"/>
        </w:rPr>
        <w:t>P</w:t>
      </w:r>
      <w:r w:rsidRPr="00D15ABC">
        <w:rPr>
          <w:b/>
          <w:bCs/>
          <w:i/>
          <w:iCs/>
          <w:color w:val="000000" w:themeColor="text1"/>
          <w:lang w:eastAsia="zh-CN"/>
        </w:rPr>
        <w:t>roposal</w:t>
      </w:r>
      <w:r>
        <w:rPr>
          <w:b/>
          <w:bCs/>
          <w:i/>
          <w:iCs/>
          <w:color w:val="000000" w:themeColor="text1"/>
          <w:lang w:eastAsia="zh-CN"/>
        </w:rPr>
        <w:t xml:space="preserve"> 3</w:t>
      </w:r>
      <w:r w:rsidRPr="00D15ABC">
        <w:rPr>
          <w:b/>
          <w:bCs/>
          <w:i/>
          <w:iCs/>
          <w:color w:val="000000" w:themeColor="text1"/>
          <w:lang w:eastAsia="zh-CN"/>
        </w:rPr>
        <w:t xml:space="preserve">: We </w:t>
      </w:r>
      <w:r w:rsidRPr="00D15ABC">
        <w:rPr>
          <w:rFonts w:hint="eastAsia"/>
          <w:b/>
          <w:bCs/>
          <w:i/>
          <w:iCs/>
          <w:color w:val="000000" w:themeColor="text1"/>
          <w:lang w:eastAsia="zh-CN"/>
        </w:rPr>
        <w:t>sli</w:t>
      </w:r>
      <w:r w:rsidRPr="00D15ABC">
        <w:rPr>
          <w:b/>
          <w:bCs/>
          <w:i/>
          <w:iCs/>
          <w:color w:val="000000" w:themeColor="text1"/>
          <w:lang w:eastAsia="zh-CN"/>
        </w:rPr>
        <w:t>ghtly prefer UE based TA measurement.</w:t>
      </w:r>
    </w:p>
    <w:p w14:paraId="691E8315" w14:textId="77777777" w:rsidR="00FF1653" w:rsidRPr="00101593" w:rsidRDefault="00FF1653" w:rsidP="00FF1653">
      <w:pPr>
        <w:overflowPunct w:val="0"/>
        <w:spacing w:beforeLines="50" w:before="120" w:afterLines="50"/>
        <w:textAlignment w:val="baseline"/>
        <w:rPr>
          <w:rFonts w:eastAsia="等线"/>
          <w:b/>
          <w:bCs/>
          <w:i/>
          <w:iCs/>
          <w:lang w:eastAsia="zh-CN"/>
        </w:rPr>
      </w:pPr>
      <w:r w:rsidRPr="00101593">
        <w:rPr>
          <w:rFonts w:eastAsia="等线" w:hint="eastAsia"/>
          <w:b/>
          <w:bCs/>
          <w:i/>
          <w:iCs/>
          <w:lang w:eastAsia="zh-CN"/>
        </w:rPr>
        <w:t>O</w:t>
      </w:r>
      <w:r w:rsidRPr="00101593">
        <w:rPr>
          <w:rFonts w:eastAsia="等线"/>
          <w:b/>
          <w:bCs/>
          <w:i/>
          <w:iCs/>
          <w:lang w:eastAsia="zh-CN"/>
        </w:rPr>
        <w:t>bservation</w:t>
      </w:r>
      <w:r>
        <w:rPr>
          <w:rFonts w:eastAsia="等线"/>
          <w:b/>
          <w:bCs/>
          <w:i/>
          <w:iCs/>
          <w:lang w:eastAsia="zh-CN"/>
        </w:rPr>
        <w:t xml:space="preserve"> 2</w:t>
      </w:r>
      <w:r w:rsidRPr="00101593">
        <w:rPr>
          <w:rFonts w:eastAsia="等线"/>
          <w:b/>
          <w:bCs/>
          <w:i/>
          <w:iCs/>
          <w:lang w:eastAsia="zh-CN"/>
        </w:rPr>
        <w:t xml:space="preserve">: TA indication is </w:t>
      </w:r>
      <w:r>
        <w:rPr>
          <w:rFonts w:eastAsia="等线"/>
          <w:b/>
          <w:bCs/>
          <w:i/>
          <w:iCs/>
          <w:lang w:eastAsia="zh-CN"/>
        </w:rPr>
        <w:t>not</w:t>
      </w:r>
      <w:r w:rsidRPr="00101593">
        <w:rPr>
          <w:rFonts w:eastAsia="等线"/>
          <w:b/>
          <w:bCs/>
          <w:i/>
          <w:iCs/>
          <w:lang w:eastAsia="zh-CN"/>
        </w:rPr>
        <w:t xml:space="preserve"> needed for </w:t>
      </w:r>
      <w:r>
        <w:rPr>
          <w:rFonts w:eastAsia="等线"/>
          <w:b/>
          <w:bCs/>
          <w:i/>
          <w:iCs/>
          <w:lang w:eastAsia="zh-CN"/>
        </w:rPr>
        <w:t>UE</w:t>
      </w:r>
      <w:r w:rsidRPr="00101593">
        <w:rPr>
          <w:rFonts w:eastAsia="等线"/>
          <w:b/>
          <w:bCs/>
          <w:i/>
          <w:iCs/>
          <w:lang w:eastAsia="zh-CN"/>
        </w:rPr>
        <w:t xml:space="preserve"> based TA measurement.</w:t>
      </w:r>
    </w:p>
    <w:p w14:paraId="4CF129D0" w14:textId="2C220A32" w:rsidR="00FF1653" w:rsidRPr="00FF1653" w:rsidRDefault="00FF1653" w:rsidP="00FF1653">
      <w:pPr>
        <w:rPr>
          <w:rFonts w:hint="eastAsia"/>
          <w:b/>
          <w:bCs/>
          <w:i/>
          <w:iCs/>
          <w:lang w:eastAsia="zh-CN"/>
        </w:rPr>
      </w:pPr>
      <w:r w:rsidRPr="0012451B">
        <w:rPr>
          <w:b/>
          <w:bCs/>
          <w:i/>
          <w:iCs/>
          <w:lang w:eastAsia="zh-CN"/>
        </w:rPr>
        <w:t>Proposal</w:t>
      </w:r>
      <w:r>
        <w:rPr>
          <w:b/>
          <w:bCs/>
          <w:i/>
          <w:iCs/>
          <w:lang w:eastAsia="zh-CN"/>
        </w:rPr>
        <w:t xml:space="preserve"> 4</w:t>
      </w:r>
      <w:r w:rsidRPr="0012451B">
        <w:rPr>
          <w:b/>
          <w:bCs/>
          <w:i/>
          <w:iCs/>
          <w:lang w:eastAsia="zh-CN"/>
        </w:rPr>
        <w:t xml:space="preserve">: </w:t>
      </w:r>
      <w:r>
        <w:rPr>
          <w:b/>
          <w:bCs/>
          <w:i/>
          <w:iCs/>
          <w:lang w:eastAsia="zh-CN"/>
        </w:rPr>
        <w:t xml:space="preserve">We believe it is better to include the TA of target cell </w:t>
      </w:r>
      <w:r w:rsidRPr="0012451B">
        <w:rPr>
          <w:b/>
          <w:bCs/>
          <w:i/>
          <w:iCs/>
          <w:lang w:eastAsia="zh-CN"/>
        </w:rPr>
        <w:t>in cell switch command</w:t>
      </w:r>
      <w:r>
        <w:rPr>
          <w:b/>
          <w:bCs/>
          <w:i/>
          <w:iCs/>
          <w:lang w:eastAsia="zh-CN"/>
        </w:rPr>
        <w:t xml:space="preserve"> for network based TA measurement.</w:t>
      </w:r>
    </w:p>
    <w:bookmarkEnd w:id="4"/>
    <w:p w14:paraId="37E51730" w14:textId="77777777" w:rsidR="003C4249" w:rsidRPr="00FF1653" w:rsidRDefault="003C4249" w:rsidP="0046223A">
      <w:pPr>
        <w:rPr>
          <w:bCs/>
          <w:iCs/>
          <w:lang w:eastAsia="zh-CN"/>
        </w:rPr>
      </w:pPr>
    </w:p>
    <w:p w14:paraId="4C39E563" w14:textId="77777777" w:rsidR="001759C2" w:rsidRDefault="001759C2" w:rsidP="001759C2">
      <w:pPr>
        <w:pStyle w:val="1"/>
      </w:pPr>
      <w:r>
        <w:t>References</w:t>
      </w:r>
    </w:p>
    <w:p w14:paraId="2725BB11" w14:textId="6EF26EF2" w:rsidR="000842F7" w:rsidRDefault="00976AF9" w:rsidP="00976AF9">
      <w:pPr>
        <w:pStyle w:val="af3"/>
        <w:numPr>
          <w:ilvl w:val="0"/>
          <w:numId w:val="6"/>
        </w:numPr>
        <w:ind w:firstLineChars="0"/>
        <w:rPr>
          <w:sz w:val="20"/>
          <w:szCs w:val="20"/>
          <w:lang w:eastAsia="zh-CN"/>
        </w:rPr>
      </w:pPr>
      <w:r w:rsidRPr="00976AF9">
        <w:rPr>
          <w:sz w:val="20"/>
          <w:szCs w:val="20"/>
          <w:lang w:eastAsia="zh-CN"/>
        </w:rPr>
        <w:t>RP-213565, “New WID on Further NR mobility enhancements”, TSG RAN Meeting #94e Electronic Meeting, Dec. 6 - 17, 2021</w:t>
      </w:r>
    </w:p>
    <w:p w14:paraId="65971BFE" w14:textId="44AC53ED" w:rsidR="00844D68" w:rsidRPr="00844D68" w:rsidRDefault="00844D68" w:rsidP="00844D68">
      <w:pPr>
        <w:pStyle w:val="af3"/>
        <w:numPr>
          <w:ilvl w:val="0"/>
          <w:numId w:val="6"/>
        </w:numPr>
        <w:ind w:firstLineChars="0"/>
        <w:rPr>
          <w:sz w:val="20"/>
          <w:szCs w:val="20"/>
          <w:lang w:eastAsia="zh-CN"/>
        </w:rPr>
      </w:pPr>
      <w:bookmarkStart w:id="5" w:name="_Ref118448885"/>
      <w:r w:rsidRPr="00844D68">
        <w:rPr>
          <w:sz w:val="20"/>
          <w:szCs w:val="20"/>
          <w:lang w:eastAsia="zh-CN"/>
        </w:rPr>
        <w:t>RAN1 #110-bis meeting Chairman notes, October, 2022</w:t>
      </w:r>
      <w:bookmarkEnd w:id="5"/>
    </w:p>
    <w:p w14:paraId="509BA41F" w14:textId="7DF4266E" w:rsidR="000842F7" w:rsidRDefault="000842F7" w:rsidP="000842F7">
      <w:pPr>
        <w:widowControl w:val="0"/>
        <w:autoSpaceDE/>
        <w:autoSpaceDN/>
        <w:adjustRightInd/>
        <w:snapToGrid/>
        <w:rPr>
          <w:sz w:val="20"/>
          <w:szCs w:val="20"/>
          <w:lang w:eastAsia="zh-CN"/>
        </w:rPr>
      </w:pPr>
    </w:p>
    <w:sectPr w:rsidR="000842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90FC9" w14:textId="77777777" w:rsidR="00B05FD1" w:rsidRDefault="00B05FD1">
      <w:r>
        <w:separator/>
      </w:r>
    </w:p>
  </w:endnote>
  <w:endnote w:type="continuationSeparator" w:id="0">
    <w:p w14:paraId="6C4F9E3F" w14:textId="77777777" w:rsidR="00B05FD1" w:rsidRDefault="00B05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922BC" w14:textId="77777777" w:rsidR="00B05FD1" w:rsidRDefault="00B05FD1">
      <w:r>
        <w:separator/>
      </w:r>
    </w:p>
  </w:footnote>
  <w:footnote w:type="continuationSeparator" w:id="0">
    <w:p w14:paraId="102D87AB" w14:textId="77777777" w:rsidR="00B05FD1" w:rsidRDefault="00B05F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97E5E16"/>
    <w:multiLevelType w:val="hybridMultilevel"/>
    <w:tmpl w:val="6406B84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0"/>
  </w:num>
  <w:num w:numId="3">
    <w:abstractNumId w:val="28"/>
  </w:num>
  <w:num w:numId="4">
    <w:abstractNumId w:val="29"/>
  </w:num>
  <w:num w:numId="5">
    <w:abstractNumId w:val="22"/>
  </w:num>
  <w:num w:numId="6">
    <w:abstractNumId w:val="6"/>
  </w:num>
  <w:num w:numId="7">
    <w:abstractNumId w:val="31"/>
  </w:num>
  <w:num w:numId="8">
    <w:abstractNumId w:val="7"/>
  </w:num>
  <w:num w:numId="9">
    <w:abstractNumId w:val="5"/>
  </w:num>
  <w:num w:numId="10">
    <w:abstractNumId w:val="8"/>
  </w:num>
  <w:num w:numId="11">
    <w:abstractNumId w:val="23"/>
  </w:num>
  <w:num w:numId="12">
    <w:abstractNumId w:val="0"/>
  </w:num>
  <w:num w:numId="13">
    <w:abstractNumId w:val="27"/>
  </w:num>
  <w:num w:numId="14">
    <w:abstractNumId w:val="13"/>
  </w:num>
  <w:num w:numId="15">
    <w:abstractNumId w:val="3"/>
  </w:num>
  <w:num w:numId="16">
    <w:abstractNumId w:val="26"/>
  </w:num>
  <w:num w:numId="17">
    <w:abstractNumId w:val="18"/>
  </w:num>
  <w:num w:numId="18">
    <w:abstractNumId w:val="16"/>
  </w:num>
  <w:num w:numId="19">
    <w:abstractNumId w:val="17"/>
  </w:num>
  <w:num w:numId="20">
    <w:abstractNumId w:val="16"/>
  </w:num>
  <w:num w:numId="21">
    <w:abstractNumId w:val="14"/>
  </w:num>
  <w:num w:numId="22">
    <w:abstractNumId w:val="1"/>
  </w:num>
  <w:num w:numId="23">
    <w:abstractNumId w:val="2"/>
  </w:num>
  <w:num w:numId="24">
    <w:abstractNumId w:val="21"/>
  </w:num>
  <w:num w:numId="25">
    <w:abstractNumId w:val="25"/>
  </w:num>
  <w:num w:numId="26">
    <w:abstractNumId w:val="9"/>
  </w:num>
  <w:num w:numId="27">
    <w:abstractNumId w:val="10"/>
  </w:num>
  <w:num w:numId="28">
    <w:abstractNumId w:val="19"/>
  </w:num>
  <w:num w:numId="29">
    <w:abstractNumId w:val="4"/>
  </w:num>
  <w:num w:numId="30">
    <w:abstractNumId w:val="24"/>
  </w:num>
  <w:num w:numId="31">
    <w:abstractNumId w:val="22"/>
  </w:num>
  <w:num w:numId="32">
    <w:abstractNumId w:val="22"/>
  </w:num>
  <w:num w:numId="33">
    <w:abstractNumId w:val="22"/>
  </w:num>
  <w:num w:numId="34">
    <w:abstractNumId w:val="22"/>
  </w:num>
  <w:num w:numId="35">
    <w:abstractNumId w:val="11"/>
  </w:num>
  <w:num w:numId="36">
    <w:abstractNumId w:val="15"/>
  </w:num>
  <w:num w:numId="37">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BBB"/>
    <w:rsid w:val="00005D67"/>
    <w:rsid w:val="00005DBA"/>
    <w:rsid w:val="00005EA4"/>
    <w:rsid w:val="000061F6"/>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3AD"/>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1BE"/>
    <w:rsid w:val="000242F2"/>
    <w:rsid w:val="00024BD4"/>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2C12"/>
    <w:rsid w:val="000431EC"/>
    <w:rsid w:val="000433F0"/>
    <w:rsid w:val="000434B7"/>
    <w:rsid w:val="000435E4"/>
    <w:rsid w:val="000436F5"/>
    <w:rsid w:val="00043F26"/>
    <w:rsid w:val="0004404D"/>
    <w:rsid w:val="00044126"/>
    <w:rsid w:val="0004420D"/>
    <w:rsid w:val="000443C5"/>
    <w:rsid w:val="00044522"/>
    <w:rsid w:val="00044725"/>
    <w:rsid w:val="00044AAC"/>
    <w:rsid w:val="00044EA4"/>
    <w:rsid w:val="00045110"/>
    <w:rsid w:val="0004568F"/>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301"/>
    <w:rsid w:val="000613D6"/>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575"/>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86"/>
    <w:rsid w:val="00075246"/>
    <w:rsid w:val="0007536C"/>
    <w:rsid w:val="00075412"/>
    <w:rsid w:val="00075708"/>
    <w:rsid w:val="00075E3F"/>
    <w:rsid w:val="00075E50"/>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1D5"/>
    <w:rsid w:val="00081501"/>
    <w:rsid w:val="00081652"/>
    <w:rsid w:val="000817BA"/>
    <w:rsid w:val="000819DD"/>
    <w:rsid w:val="00081FE7"/>
    <w:rsid w:val="0008207A"/>
    <w:rsid w:val="000821FB"/>
    <w:rsid w:val="000823B0"/>
    <w:rsid w:val="00082551"/>
    <w:rsid w:val="00082BE3"/>
    <w:rsid w:val="0008335B"/>
    <w:rsid w:val="00083379"/>
    <w:rsid w:val="00083587"/>
    <w:rsid w:val="00083601"/>
    <w:rsid w:val="00083838"/>
    <w:rsid w:val="00083A56"/>
    <w:rsid w:val="00083AE3"/>
    <w:rsid w:val="00083B6A"/>
    <w:rsid w:val="00084065"/>
    <w:rsid w:val="000842F7"/>
    <w:rsid w:val="000845C8"/>
    <w:rsid w:val="0008482A"/>
    <w:rsid w:val="00084A3B"/>
    <w:rsid w:val="00084E30"/>
    <w:rsid w:val="0008581C"/>
    <w:rsid w:val="00085E04"/>
    <w:rsid w:val="00085E2E"/>
    <w:rsid w:val="00085FA2"/>
    <w:rsid w:val="000864C6"/>
    <w:rsid w:val="000866F8"/>
    <w:rsid w:val="00086756"/>
    <w:rsid w:val="00086800"/>
    <w:rsid w:val="00086CD3"/>
    <w:rsid w:val="000871F3"/>
    <w:rsid w:val="00087913"/>
    <w:rsid w:val="00087ACA"/>
    <w:rsid w:val="00087E98"/>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A6C"/>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1A"/>
    <w:rsid w:val="000A1CD6"/>
    <w:rsid w:val="000A21B4"/>
    <w:rsid w:val="000A22DB"/>
    <w:rsid w:val="000A249B"/>
    <w:rsid w:val="000A2750"/>
    <w:rsid w:val="000A2CAA"/>
    <w:rsid w:val="000A2CC7"/>
    <w:rsid w:val="000A2ED6"/>
    <w:rsid w:val="000A3282"/>
    <w:rsid w:val="000A33E3"/>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48"/>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4D0D"/>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BFB"/>
    <w:rsid w:val="000D0CA4"/>
    <w:rsid w:val="000D0E4E"/>
    <w:rsid w:val="000D113C"/>
    <w:rsid w:val="000D12C0"/>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16"/>
    <w:rsid w:val="000D3682"/>
    <w:rsid w:val="000D36AE"/>
    <w:rsid w:val="000D37F4"/>
    <w:rsid w:val="000D38A1"/>
    <w:rsid w:val="000D3EA7"/>
    <w:rsid w:val="000D41FA"/>
    <w:rsid w:val="000D4B31"/>
    <w:rsid w:val="000D4C4E"/>
    <w:rsid w:val="000D4CC4"/>
    <w:rsid w:val="000D4D7B"/>
    <w:rsid w:val="000D5077"/>
    <w:rsid w:val="000D5245"/>
    <w:rsid w:val="000D5362"/>
    <w:rsid w:val="000D5425"/>
    <w:rsid w:val="000D546E"/>
    <w:rsid w:val="000D55CC"/>
    <w:rsid w:val="000D57F8"/>
    <w:rsid w:val="000D5851"/>
    <w:rsid w:val="000D5C60"/>
    <w:rsid w:val="000D61C8"/>
    <w:rsid w:val="000D61E4"/>
    <w:rsid w:val="000D6C06"/>
    <w:rsid w:val="000D6E88"/>
    <w:rsid w:val="000D71E2"/>
    <w:rsid w:val="000D73A5"/>
    <w:rsid w:val="000D74D8"/>
    <w:rsid w:val="000D7A30"/>
    <w:rsid w:val="000D7D6C"/>
    <w:rsid w:val="000E073A"/>
    <w:rsid w:val="000E07D6"/>
    <w:rsid w:val="000E08BD"/>
    <w:rsid w:val="000E1380"/>
    <w:rsid w:val="000E156A"/>
    <w:rsid w:val="000E18DF"/>
    <w:rsid w:val="000E18F7"/>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104"/>
    <w:rsid w:val="000E728D"/>
    <w:rsid w:val="000E7484"/>
    <w:rsid w:val="000E76F3"/>
    <w:rsid w:val="000E7A84"/>
    <w:rsid w:val="000E7D13"/>
    <w:rsid w:val="000E7E15"/>
    <w:rsid w:val="000E7EDA"/>
    <w:rsid w:val="000F024D"/>
    <w:rsid w:val="000F0A3F"/>
    <w:rsid w:val="000F0AFF"/>
    <w:rsid w:val="000F15BC"/>
    <w:rsid w:val="000F15F2"/>
    <w:rsid w:val="000F180A"/>
    <w:rsid w:val="000F1C92"/>
    <w:rsid w:val="000F1D05"/>
    <w:rsid w:val="000F1F2C"/>
    <w:rsid w:val="000F206E"/>
    <w:rsid w:val="000F237E"/>
    <w:rsid w:val="000F255F"/>
    <w:rsid w:val="000F270C"/>
    <w:rsid w:val="000F2A4D"/>
    <w:rsid w:val="000F2D69"/>
    <w:rsid w:val="000F2EEE"/>
    <w:rsid w:val="000F34B3"/>
    <w:rsid w:val="000F3540"/>
    <w:rsid w:val="000F3697"/>
    <w:rsid w:val="000F467C"/>
    <w:rsid w:val="000F4808"/>
    <w:rsid w:val="000F483B"/>
    <w:rsid w:val="000F49E0"/>
    <w:rsid w:val="000F4AC1"/>
    <w:rsid w:val="000F5100"/>
    <w:rsid w:val="000F5127"/>
    <w:rsid w:val="000F52E2"/>
    <w:rsid w:val="000F5EFE"/>
    <w:rsid w:val="000F633F"/>
    <w:rsid w:val="000F63B8"/>
    <w:rsid w:val="000F6581"/>
    <w:rsid w:val="000F680B"/>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BC"/>
    <w:rsid w:val="00100FF3"/>
    <w:rsid w:val="001013A1"/>
    <w:rsid w:val="00101593"/>
    <w:rsid w:val="001019AF"/>
    <w:rsid w:val="00101D13"/>
    <w:rsid w:val="00101D5C"/>
    <w:rsid w:val="0010202C"/>
    <w:rsid w:val="0010207A"/>
    <w:rsid w:val="001026CA"/>
    <w:rsid w:val="001028B1"/>
    <w:rsid w:val="00102BCF"/>
    <w:rsid w:val="00102C47"/>
    <w:rsid w:val="00102C74"/>
    <w:rsid w:val="00102E10"/>
    <w:rsid w:val="001031FB"/>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31"/>
    <w:rsid w:val="00107DC9"/>
    <w:rsid w:val="00107E1C"/>
    <w:rsid w:val="00107EBA"/>
    <w:rsid w:val="001100C6"/>
    <w:rsid w:val="001100F2"/>
    <w:rsid w:val="00110243"/>
    <w:rsid w:val="001103C8"/>
    <w:rsid w:val="00110402"/>
    <w:rsid w:val="0011072B"/>
    <w:rsid w:val="00110D7C"/>
    <w:rsid w:val="00110E70"/>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51B"/>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651B"/>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6C4"/>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83E"/>
    <w:rsid w:val="0014384A"/>
    <w:rsid w:val="00143E7E"/>
    <w:rsid w:val="0014429A"/>
    <w:rsid w:val="0014450F"/>
    <w:rsid w:val="00144A39"/>
    <w:rsid w:val="00144D8F"/>
    <w:rsid w:val="00144EDA"/>
    <w:rsid w:val="0014527D"/>
    <w:rsid w:val="001455E4"/>
    <w:rsid w:val="001456E0"/>
    <w:rsid w:val="0014595D"/>
    <w:rsid w:val="00145980"/>
    <w:rsid w:val="00145C74"/>
    <w:rsid w:val="00145C83"/>
    <w:rsid w:val="00145F50"/>
    <w:rsid w:val="001462E9"/>
    <w:rsid w:val="0014663E"/>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745"/>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0F64"/>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ACC"/>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A80"/>
    <w:rsid w:val="00180B96"/>
    <w:rsid w:val="00180F59"/>
    <w:rsid w:val="00180FC3"/>
    <w:rsid w:val="001810F4"/>
    <w:rsid w:val="001815A2"/>
    <w:rsid w:val="001819C9"/>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A31"/>
    <w:rsid w:val="001B0CD3"/>
    <w:rsid w:val="001B0D51"/>
    <w:rsid w:val="001B1272"/>
    <w:rsid w:val="001B12C0"/>
    <w:rsid w:val="001B1373"/>
    <w:rsid w:val="001B166B"/>
    <w:rsid w:val="001B16B9"/>
    <w:rsid w:val="001B19B9"/>
    <w:rsid w:val="001B1A51"/>
    <w:rsid w:val="001B1D49"/>
    <w:rsid w:val="001B22F6"/>
    <w:rsid w:val="001B263A"/>
    <w:rsid w:val="001B27DC"/>
    <w:rsid w:val="001B27EB"/>
    <w:rsid w:val="001B28E2"/>
    <w:rsid w:val="001B2EC6"/>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5AF"/>
    <w:rsid w:val="001B691A"/>
    <w:rsid w:val="001B6B7E"/>
    <w:rsid w:val="001B738C"/>
    <w:rsid w:val="001B73F4"/>
    <w:rsid w:val="001B7665"/>
    <w:rsid w:val="001C0279"/>
    <w:rsid w:val="001C02D8"/>
    <w:rsid w:val="001C0448"/>
    <w:rsid w:val="001C04E3"/>
    <w:rsid w:val="001C1508"/>
    <w:rsid w:val="001C16B4"/>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1FF9"/>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B2"/>
    <w:rsid w:val="001E2634"/>
    <w:rsid w:val="001E2957"/>
    <w:rsid w:val="001E2998"/>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845"/>
    <w:rsid w:val="001E5A20"/>
    <w:rsid w:val="001E5C23"/>
    <w:rsid w:val="001E5F83"/>
    <w:rsid w:val="001E62F4"/>
    <w:rsid w:val="001E6A9F"/>
    <w:rsid w:val="001E6F4C"/>
    <w:rsid w:val="001E737B"/>
    <w:rsid w:val="001E7504"/>
    <w:rsid w:val="001E7509"/>
    <w:rsid w:val="001E76DF"/>
    <w:rsid w:val="001E7BE1"/>
    <w:rsid w:val="001F03B2"/>
    <w:rsid w:val="001F0E07"/>
    <w:rsid w:val="001F0E83"/>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897"/>
    <w:rsid w:val="001F4A9A"/>
    <w:rsid w:val="001F4CBD"/>
    <w:rsid w:val="001F4FE5"/>
    <w:rsid w:val="001F5371"/>
    <w:rsid w:val="001F5545"/>
    <w:rsid w:val="001F5777"/>
    <w:rsid w:val="001F5937"/>
    <w:rsid w:val="001F59E3"/>
    <w:rsid w:val="001F59ED"/>
    <w:rsid w:val="001F5AFF"/>
    <w:rsid w:val="001F6661"/>
    <w:rsid w:val="001F68FC"/>
    <w:rsid w:val="001F6BFE"/>
    <w:rsid w:val="001F6EA3"/>
    <w:rsid w:val="001F7121"/>
    <w:rsid w:val="001F7302"/>
    <w:rsid w:val="001F77CE"/>
    <w:rsid w:val="001F7FBE"/>
    <w:rsid w:val="00200197"/>
    <w:rsid w:val="002004F6"/>
    <w:rsid w:val="002007D5"/>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C7F"/>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CC4"/>
    <w:rsid w:val="00214087"/>
    <w:rsid w:val="002140FF"/>
    <w:rsid w:val="0021421D"/>
    <w:rsid w:val="002147FA"/>
    <w:rsid w:val="00214DAF"/>
    <w:rsid w:val="002155E6"/>
    <w:rsid w:val="00216194"/>
    <w:rsid w:val="002161C5"/>
    <w:rsid w:val="002164D2"/>
    <w:rsid w:val="00216C86"/>
    <w:rsid w:val="0021753A"/>
    <w:rsid w:val="00217564"/>
    <w:rsid w:val="00217B99"/>
    <w:rsid w:val="00217C98"/>
    <w:rsid w:val="00217D4D"/>
    <w:rsid w:val="00217D6F"/>
    <w:rsid w:val="00217F39"/>
    <w:rsid w:val="00220575"/>
    <w:rsid w:val="00220576"/>
    <w:rsid w:val="002206AA"/>
    <w:rsid w:val="00220894"/>
    <w:rsid w:val="002215E8"/>
    <w:rsid w:val="00221BC2"/>
    <w:rsid w:val="00221D54"/>
    <w:rsid w:val="00221DE9"/>
    <w:rsid w:val="00222157"/>
    <w:rsid w:val="00222241"/>
    <w:rsid w:val="00222A5B"/>
    <w:rsid w:val="00222E4E"/>
    <w:rsid w:val="00222F04"/>
    <w:rsid w:val="00223032"/>
    <w:rsid w:val="0022355C"/>
    <w:rsid w:val="002238C4"/>
    <w:rsid w:val="00223E0F"/>
    <w:rsid w:val="00224706"/>
    <w:rsid w:val="002248FE"/>
    <w:rsid w:val="00224952"/>
    <w:rsid w:val="00224DD2"/>
    <w:rsid w:val="002253B8"/>
    <w:rsid w:val="00225488"/>
    <w:rsid w:val="0022574E"/>
    <w:rsid w:val="0022581A"/>
    <w:rsid w:val="00225A6A"/>
    <w:rsid w:val="00225AC7"/>
    <w:rsid w:val="00225ACC"/>
    <w:rsid w:val="00225B45"/>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26F"/>
    <w:rsid w:val="00234556"/>
    <w:rsid w:val="002345BE"/>
    <w:rsid w:val="002345DA"/>
    <w:rsid w:val="00234988"/>
    <w:rsid w:val="00234ADD"/>
    <w:rsid w:val="00234F8C"/>
    <w:rsid w:val="002352DC"/>
    <w:rsid w:val="0023550D"/>
    <w:rsid w:val="00235542"/>
    <w:rsid w:val="002360D8"/>
    <w:rsid w:val="00236454"/>
    <w:rsid w:val="00236789"/>
    <w:rsid w:val="00236838"/>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5E"/>
    <w:rsid w:val="002433EE"/>
    <w:rsid w:val="0024340C"/>
    <w:rsid w:val="0024348D"/>
    <w:rsid w:val="002435F7"/>
    <w:rsid w:val="00243F4C"/>
    <w:rsid w:val="0024414E"/>
    <w:rsid w:val="00244274"/>
    <w:rsid w:val="00244C55"/>
    <w:rsid w:val="00244E2C"/>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0F75"/>
    <w:rsid w:val="00261735"/>
    <w:rsid w:val="00261823"/>
    <w:rsid w:val="002618BB"/>
    <w:rsid w:val="00261C98"/>
    <w:rsid w:val="002620EF"/>
    <w:rsid w:val="0026223B"/>
    <w:rsid w:val="0026248E"/>
    <w:rsid w:val="00262604"/>
    <w:rsid w:val="00262882"/>
    <w:rsid w:val="00262887"/>
    <w:rsid w:val="002628B5"/>
    <w:rsid w:val="00262914"/>
    <w:rsid w:val="00262C51"/>
    <w:rsid w:val="002635F7"/>
    <w:rsid w:val="002636BF"/>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6B6"/>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49C"/>
    <w:rsid w:val="00276A12"/>
    <w:rsid w:val="00276A35"/>
    <w:rsid w:val="00276C4C"/>
    <w:rsid w:val="00276D11"/>
    <w:rsid w:val="002770D6"/>
    <w:rsid w:val="002774A7"/>
    <w:rsid w:val="0027766D"/>
    <w:rsid w:val="002777BF"/>
    <w:rsid w:val="00277835"/>
    <w:rsid w:val="0027799A"/>
    <w:rsid w:val="002779E8"/>
    <w:rsid w:val="00277C0F"/>
    <w:rsid w:val="0028035E"/>
    <w:rsid w:val="0028048C"/>
    <w:rsid w:val="00280608"/>
    <w:rsid w:val="00280AB1"/>
    <w:rsid w:val="00281751"/>
    <w:rsid w:val="00281B0A"/>
    <w:rsid w:val="00281C2B"/>
    <w:rsid w:val="00281ED9"/>
    <w:rsid w:val="00282378"/>
    <w:rsid w:val="00282463"/>
    <w:rsid w:val="002830D4"/>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ADA"/>
    <w:rsid w:val="00296CB7"/>
    <w:rsid w:val="00296F70"/>
    <w:rsid w:val="0029796D"/>
    <w:rsid w:val="00297992"/>
    <w:rsid w:val="00297D1F"/>
    <w:rsid w:val="002A03DB"/>
    <w:rsid w:val="002A0D97"/>
    <w:rsid w:val="002A0E15"/>
    <w:rsid w:val="002A0EB3"/>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404"/>
    <w:rsid w:val="002A5890"/>
    <w:rsid w:val="002A59F0"/>
    <w:rsid w:val="002A5D94"/>
    <w:rsid w:val="002A5DE2"/>
    <w:rsid w:val="002A5F91"/>
    <w:rsid w:val="002A5FFD"/>
    <w:rsid w:val="002A6125"/>
    <w:rsid w:val="002A626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29B"/>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423"/>
    <w:rsid w:val="002C7544"/>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8D6"/>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8CA"/>
    <w:rsid w:val="002E3C65"/>
    <w:rsid w:val="002E3C66"/>
    <w:rsid w:val="002E3F5B"/>
    <w:rsid w:val="002E4362"/>
    <w:rsid w:val="002E43DD"/>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6C"/>
    <w:rsid w:val="002F519A"/>
    <w:rsid w:val="002F57F5"/>
    <w:rsid w:val="002F59E1"/>
    <w:rsid w:val="002F5DD6"/>
    <w:rsid w:val="002F5FEA"/>
    <w:rsid w:val="002F63E7"/>
    <w:rsid w:val="002F65D6"/>
    <w:rsid w:val="002F6E2F"/>
    <w:rsid w:val="002F6EE3"/>
    <w:rsid w:val="002F7321"/>
    <w:rsid w:val="002F760D"/>
    <w:rsid w:val="002F7BDC"/>
    <w:rsid w:val="002F7BE3"/>
    <w:rsid w:val="002F7E6A"/>
    <w:rsid w:val="002F7F21"/>
    <w:rsid w:val="00300165"/>
    <w:rsid w:val="0030029A"/>
    <w:rsid w:val="0030085F"/>
    <w:rsid w:val="00300A94"/>
    <w:rsid w:val="003010CF"/>
    <w:rsid w:val="00301154"/>
    <w:rsid w:val="00301277"/>
    <w:rsid w:val="00301BB8"/>
    <w:rsid w:val="00301C9C"/>
    <w:rsid w:val="0030214B"/>
    <w:rsid w:val="0030259C"/>
    <w:rsid w:val="00302C48"/>
    <w:rsid w:val="00302C52"/>
    <w:rsid w:val="00303440"/>
    <w:rsid w:val="00303704"/>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EC3"/>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056"/>
    <w:rsid w:val="003332CA"/>
    <w:rsid w:val="003336B3"/>
    <w:rsid w:val="00333E8C"/>
    <w:rsid w:val="00333F68"/>
    <w:rsid w:val="003346F8"/>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DA7"/>
    <w:rsid w:val="00335E6A"/>
    <w:rsid w:val="00336015"/>
    <w:rsid w:val="00336072"/>
    <w:rsid w:val="0033620C"/>
    <w:rsid w:val="003363A1"/>
    <w:rsid w:val="00336D0A"/>
    <w:rsid w:val="00336ED8"/>
    <w:rsid w:val="003370C0"/>
    <w:rsid w:val="00337376"/>
    <w:rsid w:val="003378DD"/>
    <w:rsid w:val="00337C94"/>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0FD"/>
    <w:rsid w:val="00361816"/>
    <w:rsid w:val="00362149"/>
    <w:rsid w:val="00362569"/>
    <w:rsid w:val="003626CD"/>
    <w:rsid w:val="00362C20"/>
    <w:rsid w:val="00362D82"/>
    <w:rsid w:val="00362D91"/>
    <w:rsid w:val="003630CB"/>
    <w:rsid w:val="00363397"/>
    <w:rsid w:val="003636CD"/>
    <w:rsid w:val="0036398D"/>
    <w:rsid w:val="00363DAD"/>
    <w:rsid w:val="00364092"/>
    <w:rsid w:val="003642B2"/>
    <w:rsid w:val="003645F8"/>
    <w:rsid w:val="0036487C"/>
    <w:rsid w:val="00364FC3"/>
    <w:rsid w:val="0036512E"/>
    <w:rsid w:val="00365411"/>
    <w:rsid w:val="0036556D"/>
    <w:rsid w:val="00365FA2"/>
    <w:rsid w:val="003661E0"/>
    <w:rsid w:val="0036630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186"/>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2FAF"/>
    <w:rsid w:val="00373200"/>
    <w:rsid w:val="00373244"/>
    <w:rsid w:val="00373280"/>
    <w:rsid w:val="00373679"/>
    <w:rsid w:val="003738E1"/>
    <w:rsid w:val="00373942"/>
    <w:rsid w:val="00373AB5"/>
    <w:rsid w:val="00373ABB"/>
    <w:rsid w:val="00373AD8"/>
    <w:rsid w:val="00373C75"/>
    <w:rsid w:val="00373DBA"/>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1649"/>
    <w:rsid w:val="00382229"/>
    <w:rsid w:val="00382261"/>
    <w:rsid w:val="003824C9"/>
    <w:rsid w:val="0038294F"/>
    <w:rsid w:val="00382A43"/>
    <w:rsid w:val="00382A6B"/>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5F6"/>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234"/>
    <w:rsid w:val="00396350"/>
    <w:rsid w:val="00396737"/>
    <w:rsid w:val="00396998"/>
    <w:rsid w:val="00396C1C"/>
    <w:rsid w:val="00396C6A"/>
    <w:rsid w:val="00396F0D"/>
    <w:rsid w:val="00397C1D"/>
    <w:rsid w:val="00397D9E"/>
    <w:rsid w:val="00397F79"/>
    <w:rsid w:val="00397FC3"/>
    <w:rsid w:val="003A047B"/>
    <w:rsid w:val="003A08EA"/>
    <w:rsid w:val="003A180F"/>
    <w:rsid w:val="003A18DD"/>
    <w:rsid w:val="003A20C8"/>
    <w:rsid w:val="003A210F"/>
    <w:rsid w:val="003A2596"/>
    <w:rsid w:val="003A263B"/>
    <w:rsid w:val="003A2833"/>
    <w:rsid w:val="003A2C29"/>
    <w:rsid w:val="003A2EC3"/>
    <w:rsid w:val="003A31FC"/>
    <w:rsid w:val="003A36F2"/>
    <w:rsid w:val="003A38D5"/>
    <w:rsid w:val="003A3D39"/>
    <w:rsid w:val="003A3EC7"/>
    <w:rsid w:val="003A3EEC"/>
    <w:rsid w:val="003A3F23"/>
    <w:rsid w:val="003A40B4"/>
    <w:rsid w:val="003A4252"/>
    <w:rsid w:val="003A4E43"/>
    <w:rsid w:val="003A4EFB"/>
    <w:rsid w:val="003A50D2"/>
    <w:rsid w:val="003A585F"/>
    <w:rsid w:val="003A5ADA"/>
    <w:rsid w:val="003A63D7"/>
    <w:rsid w:val="003A672B"/>
    <w:rsid w:val="003A68AD"/>
    <w:rsid w:val="003A6A4C"/>
    <w:rsid w:val="003A6AF9"/>
    <w:rsid w:val="003A6C6A"/>
    <w:rsid w:val="003A700A"/>
    <w:rsid w:val="003A7044"/>
    <w:rsid w:val="003A7346"/>
    <w:rsid w:val="003A73B9"/>
    <w:rsid w:val="003A7834"/>
    <w:rsid w:val="003A79B6"/>
    <w:rsid w:val="003A7B79"/>
    <w:rsid w:val="003A7F5F"/>
    <w:rsid w:val="003B00C2"/>
    <w:rsid w:val="003B01B8"/>
    <w:rsid w:val="003B0676"/>
    <w:rsid w:val="003B0B5B"/>
    <w:rsid w:val="003B0E79"/>
    <w:rsid w:val="003B175F"/>
    <w:rsid w:val="003B1850"/>
    <w:rsid w:val="003B1C92"/>
    <w:rsid w:val="003B1E72"/>
    <w:rsid w:val="003B224E"/>
    <w:rsid w:val="003B2494"/>
    <w:rsid w:val="003B2F53"/>
    <w:rsid w:val="003B3575"/>
    <w:rsid w:val="003B385F"/>
    <w:rsid w:val="003B3AFF"/>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A9D"/>
    <w:rsid w:val="003C3F6E"/>
    <w:rsid w:val="003C4141"/>
    <w:rsid w:val="003C4223"/>
    <w:rsid w:val="003C4249"/>
    <w:rsid w:val="003C4262"/>
    <w:rsid w:val="003C4267"/>
    <w:rsid w:val="003C42B0"/>
    <w:rsid w:val="003C42BF"/>
    <w:rsid w:val="003C4580"/>
    <w:rsid w:val="003C465E"/>
    <w:rsid w:val="003C4EC5"/>
    <w:rsid w:val="003C4F9C"/>
    <w:rsid w:val="003C5405"/>
    <w:rsid w:val="003C54A0"/>
    <w:rsid w:val="003C5673"/>
    <w:rsid w:val="003C599C"/>
    <w:rsid w:val="003C59C1"/>
    <w:rsid w:val="003C5D7B"/>
    <w:rsid w:val="003C5E6B"/>
    <w:rsid w:val="003C6538"/>
    <w:rsid w:val="003C66ED"/>
    <w:rsid w:val="003C680E"/>
    <w:rsid w:val="003C6876"/>
    <w:rsid w:val="003C6AEC"/>
    <w:rsid w:val="003C7209"/>
    <w:rsid w:val="003C72B6"/>
    <w:rsid w:val="003C7614"/>
    <w:rsid w:val="003C7AD7"/>
    <w:rsid w:val="003C7D2B"/>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21D"/>
    <w:rsid w:val="003D3504"/>
    <w:rsid w:val="003D3565"/>
    <w:rsid w:val="003D394D"/>
    <w:rsid w:val="003D3DDD"/>
    <w:rsid w:val="003D41A6"/>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0BC"/>
    <w:rsid w:val="003E335B"/>
    <w:rsid w:val="003E3572"/>
    <w:rsid w:val="003E3633"/>
    <w:rsid w:val="003E3BEC"/>
    <w:rsid w:val="003E3C7E"/>
    <w:rsid w:val="003E3D2A"/>
    <w:rsid w:val="003E3D30"/>
    <w:rsid w:val="003E405C"/>
    <w:rsid w:val="003E4472"/>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277"/>
    <w:rsid w:val="003F0522"/>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52F"/>
    <w:rsid w:val="003F569F"/>
    <w:rsid w:val="003F5E39"/>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03"/>
    <w:rsid w:val="00403B62"/>
    <w:rsid w:val="00403BB9"/>
    <w:rsid w:val="00403C0D"/>
    <w:rsid w:val="004047C4"/>
    <w:rsid w:val="0040502F"/>
    <w:rsid w:val="0040559E"/>
    <w:rsid w:val="0040570B"/>
    <w:rsid w:val="004057F7"/>
    <w:rsid w:val="004059CF"/>
    <w:rsid w:val="00405B06"/>
    <w:rsid w:val="00405D5B"/>
    <w:rsid w:val="00405EDB"/>
    <w:rsid w:val="00405FB1"/>
    <w:rsid w:val="00406460"/>
    <w:rsid w:val="004064CC"/>
    <w:rsid w:val="004066C3"/>
    <w:rsid w:val="00406B90"/>
    <w:rsid w:val="00406E18"/>
    <w:rsid w:val="00406EFB"/>
    <w:rsid w:val="0040730D"/>
    <w:rsid w:val="004075A5"/>
    <w:rsid w:val="00407664"/>
    <w:rsid w:val="004079AA"/>
    <w:rsid w:val="00407C1D"/>
    <w:rsid w:val="00407FA9"/>
    <w:rsid w:val="00407FC7"/>
    <w:rsid w:val="00410B7A"/>
    <w:rsid w:val="004110E7"/>
    <w:rsid w:val="00411362"/>
    <w:rsid w:val="00411CCD"/>
    <w:rsid w:val="00411CE3"/>
    <w:rsid w:val="00411D2A"/>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6EE4"/>
    <w:rsid w:val="0042713E"/>
    <w:rsid w:val="00427F80"/>
    <w:rsid w:val="004303A3"/>
    <w:rsid w:val="004303B0"/>
    <w:rsid w:val="00430669"/>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C31"/>
    <w:rsid w:val="00440F98"/>
    <w:rsid w:val="00440FED"/>
    <w:rsid w:val="004412B3"/>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961"/>
    <w:rsid w:val="00456DAB"/>
    <w:rsid w:val="00456FE1"/>
    <w:rsid w:val="0045707F"/>
    <w:rsid w:val="00457160"/>
    <w:rsid w:val="004571F4"/>
    <w:rsid w:val="004572AD"/>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23A"/>
    <w:rsid w:val="00462F5D"/>
    <w:rsid w:val="00463378"/>
    <w:rsid w:val="004633BA"/>
    <w:rsid w:val="00463506"/>
    <w:rsid w:val="0046354E"/>
    <w:rsid w:val="0046355E"/>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DF5"/>
    <w:rsid w:val="00466F4F"/>
    <w:rsid w:val="00466FCF"/>
    <w:rsid w:val="0046718F"/>
    <w:rsid w:val="00467488"/>
    <w:rsid w:val="004674EE"/>
    <w:rsid w:val="004678D6"/>
    <w:rsid w:val="0046793F"/>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5166"/>
    <w:rsid w:val="004752D3"/>
    <w:rsid w:val="004754E1"/>
    <w:rsid w:val="00475CE0"/>
    <w:rsid w:val="00475CE2"/>
    <w:rsid w:val="00476105"/>
    <w:rsid w:val="004764C4"/>
    <w:rsid w:val="004765DB"/>
    <w:rsid w:val="00476827"/>
    <w:rsid w:val="00476BD4"/>
    <w:rsid w:val="0047729A"/>
    <w:rsid w:val="00477587"/>
    <w:rsid w:val="004779BF"/>
    <w:rsid w:val="00477C35"/>
    <w:rsid w:val="00477F4A"/>
    <w:rsid w:val="004807A5"/>
    <w:rsid w:val="00480988"/>
    <w:rsid w:val="00480E05"/>
    <w:rsid w:val="00480F74"/>
    <w:rsid w:val="00481613"/>
    <w:rsid w:val="00481709"/>
    <w:rsid w:val="0048186B"/>
    <w:rsid w:val="004819BA"/>
    <w:rsid w:val="00481B5D"/>
    <w:rsid w:val="00481DE8"/>
    <w:rsid w:val="00481E54"/>
    <w:rsid w:val="004820BD"/>
    <w:rsid w:val="00482BBE"/>
    <w:rsid w:val="00482ED7"/>
    <w:rsid w:val="00483A12"/>
    <w:rsid w:val="00483BA2"/>
    <w:rsid w:val="004843B2"/>
    <w:rsid w:val="00484A77"/>
    <w:rsid w:val="00485334"/>
    <w:rsid w:val="0048540F"/>
    <w:rsid w:val="00485461"/>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BB3"/>
    <w:rsid w:val="00492337"/>
    <w:rsid w:val="00492453"/>
    <w:rsid w:val="004926BE"/>
    <w:rsid w:val="00492DF8"/>
    <w:rsid w:val="00493055"/>
    <w:rsid w:val="004932C2"/>
    <w:rsid w:val="004932E0"/>
    <w:rsid w:val="0049338B"/>
    <w:rsid w:val="004935EC"/>
    <w:rsid w:val="0049384A"/>
    <w:rsid w:val="00494242"/>
    <w:rsid w:val="00494887"/>
    <w:rsid w:val="00494A3D"/>
    <w:rsid w:val="00494C44"/>
    <w:rsid w:val="00494D2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150"/>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B19"/>
    <w:rsid w:val="004B3E3F"/>
    <w:rsid w:val="004B3E81"/>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58"/>
    <w:rsid w:val="004C1AC5"/>
    <w:rsid w:val="004C203A"/>
    <w:rsid w:val="004C209B"/>
    <w:rsid w:val="004C218D"/>
    <w:rsid w:val="004C24C9"/>
    <w:rsid w:val="004C271A"/>
    <w:rsid w:val="004C2BE3"/>
    <w:rsid w:val="004C2C29"/>
    <w:rsid w:val="004C31B6"/>
    <w:rsid w:val="004C3C69"/>
    <w:rsid w:val="004C4936"/>
    <w:rsid w:val="004C4FC7"/>
    <w:rsid w:val="004C509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4C9"/>
    <w:rsid w:val="004D5B21"/>
    <w:rsid w:val="004D6278"/>
    <w:rsid w:val="004D645A"/>
    <w:rsid w:val="004D64E7"/>
    <w:rsid w:val="004D6710"/>
    <w:rsid w:val="004D6BB1"/>
    <w:rsid w:val="004D6F4D"/>
    <w:rsid w:val="004D6F95"/>
    <w:rsid w:val="004D7045"/>
    <w:rsid w:val="004D70F0"/>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295"/>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8A6"/>
    <w:rsid w:val="00503C83"/>
    <w:rsid w:val="00503F4C"/>
    <w:rsid w:val="005041C5"/>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2FC4"/>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71BF"/>
    <w:rsid w:val="005173A7"/>
    <w:rsid w:val="005175C9"/>
    <w:rsid w:val="0051764F"/>
    <w:rsid w:val="005177E1"/>
    <w:rsid w:val="00517A0D"/>
    <w:rsid w:val="00517B54"/>
    <w:rsid w:val="00517E7F"/>
    <w:rsid w:val="0052008F"/>
    <w:rsid w:val="00520B08"/>
    <w:rsid w:val="00520C0A"/>
    <w:rsid w:val="00520C99"/>
    <w:rsid w:val="00520D90"/>
    <w:rsid w:val="00520F10"/>
    <w:rsid w:val="00521420"/>
    <w:rsid w:val="00521557"/>
    <w:rsid w:val="005215CE"/>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468"/>
    <w:rsid w:val="005265C8"/>
    <w:rsid w:val="00526B53"/>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76"/>
    <w:rsid w:val="0053292A"/>
    <w:rsid w:val="00532B37"/>
    <w:rsid w:val="00532F8B"/>
    <w:rsid w:val="00533244"/>
    <w:rsid w:val="005332DF"/>
    <w:rsid w:val="00533620"/>
    <w:rsid w:val="00533737"/>
    <w:rsid w:val="005338B9"/>
    <w:rsid w:val="00534244"/>
    <w:rsid w:val="0053424D"/>
    <w:rsid w:val="00534A9E"/>
    <w:rsid w:val="005351D9"/>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9B3"/>
    <w:rsid w:val="00540C6A"/>
    <w:rsid w:val="0054108B"/>
    <w:rsid w:val="00541C13"/>
    <w:rsid w:val="00541DCA"/>
    <w:rsid w:val="00541DDB"/>
    <w:rsid w:val="0054242E"/>
    <w:rsid w:val="00542874"/>
    <w:rsid w:val="00542B36"/>
    <w:rsid w:val="00542B58"/>
    <w:rsid w:val="00542F08"/>
    <w:rsid w:val="005433B3"/>
    <w:rsid w:val="0054343A"/>
    <w:rsid w:val="005435CC"/>
    <w:rsid w:val="005435E8"/>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011"/>
    <w:rsid w:val="00552768"/>
    <w:rsid w:val="00552935"/>
    <w:rsid w:val="005530A0"/>
    <w:rsid w:val="00553127"/>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C78"/>
    <w:rsid w:val="00560D23"/>
    <w:rsid w:val="00560D49"/>
    <w:rsid w:val="00560DC3"/>
    <w:rsid w:val="005614E5"/>
    <w:rsid w:val="005615D8"/>
    <w:rsid w:val="005616DE"/>
    <w:rsid w:val="00561E2C"/>
    <w:rsid w:val="00561E52"/>
    <w:rsid w:val="00561F02"/>
    <w:rsid w:val="00562113"/>
    <w:rsid w:val="005626D6"/>
    <w:rsid w:val="0056331C"/>
    <w:rsid w:val="00563352"/>
    <w:rsid w:val="005638D0"/>
    <w:rsid w:val="005638D4"/>
    <w:rsid w:val="00563930"/>
    <w:rsid w:val="00563B6A"/>
    <w:rsid w:val="0056415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363"/>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5E6"/>
    <w:rsid w:val="00574711"/>
    <w:rsid w:val="00574CD4"/>
    <w:rsid w:val="00574CD7"/>
    <w:rsid w:val="00574F3F"/>
    <w:rsid w:val="0057511D"/>
    <w:rsid w:val="0057515F"/>
    <w:rsid w:val="0057526D"/>
    <w:rsid w:val="00575332"/>
    <w:rsid w:val="00575589"/>
    <w:rsid w:val="0057562C"/>
    <w:rsid w:val="00575640"/>
    <w:rsid w:val="005759F6"/>
    <w:rsid w:val="00575AB8"/>
    <w:rsid w:val="00575BB0"/>
    <w:rsid w:val="00575E3E"/>
    <w:rsid w:val="005762DE"/>
    <w:rsid w:val="005765F5"/>
    <w:rsid w:val="005766DD"/>
    <w:rsid w:val="00576D6C"/>
    <w:rsid w:val="00577294"/>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0BB"/>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020"/>
    <w:rsid w:val="0059146A"/>
    <w:rsid w:val="00591472"/>
    <w:rsid w:val="00591A24"/>
    <w:rsid w:val="00591C7D"/>
    <w:rsid w:val="00591EFE"/>
    <w:rsid w:val="0059235B"/>
    <w:rsid w:val="0059240E"/>
    <w:rsid w:val="00592712"/>
    <w:rsid w:val="00592B03"/>
    <w:rsid w:val="00593917"/>
    <w:rsid w:val="00593AB9"/>
    <w:rsid w:val="00593CE3"/>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444"/>
    <w:rsid w:val="0059793E"/>
    <w:rsid w:val="00597AD3"/>
    <w:rsid w:val="00597BB8"/>
    <w:rsid w:val="00597D2E"/>
    <w:rsid w:val="00597E0D"/>
    <w:rsid w:val="005A054D"/>
    <w:rsid w:val="005A0A46"/>
    <w:rsid w:val="005A0AEA"/>
    <w:rsid w:val="005A10B9"/>
    <w:rsid w:val="005A1103"/>
    <w:rsid w:val="005A11EA"/>
    <w:rsid w:val="005A184A"/>
    <w:rsid w:val="005A1B24"/>
    <w:rsid w:val="005A1F91"/>
    <w:rsid w:val="005A1FBD"/>
    <w:rsid w:val="005A269F"/>
    <w:rsid w:val="005A2996"/>
    <w:rsid w:val="005A2A1E"/>
    <w:rsid w:val="005A2CD9"/>
    <w:rsid w:val="005A2E2E"/>
    <w:rsid w:val="005A305E"/>
    <w:rsid w:val="005A30BB"/>
    <w:rsid w:val="005A3887"/>
    <w:rsid w:val="005A3B37"/>
    <w:rsid w:val="005A3C01"/>
    <w:rsid w:val="005A3FF5"/>
    <w:rsid w:val="005A4306"/>
    <w:rsid w:val="005A499A"/>
    <w:rsid w:val="005A49FA"/>
    <w:rsid w:val="005A4E75"/>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4F5"/>
    <w:rsid w:val="005B45C7"/>
    <w:rsid w:val="005B4D87"/>
    <w:rsid w:val="005B532C"/>
    <w:rsid w:val="005B5D56"/>
    <w:rsid w:val="005B6421"/>
    <w:rsid w:val="005B68CE"/>
    <w:rsid w:val="005B6CDA"/>
    <w:rsid w:val="005B7010"/>
    <w:rsid w:val="005B7120"/>
    <w:rsid w:val="005B762F"/>
    <w:rsid w:val="005B793E"/>
    <w:rsid w:val="005B7DD1"/>
    <w:rsid w:val="005B7F24"/>
    <w:rsid w:val="005C00A0"/>
    <w:rsid w:val="005C00F1"/>
    <w:rsid w:val="005C0985"/>
    <w:rsid w:val="005C0EDA"/>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B52"/>
    <w:rsid w:val="005C4DA8"/>
    <w:rsid w:val="005C4F20"/>
    <w:rsid w:val="005C5112"/>
    <w:rsid w:val="005C59B5"/>
    <w:rsid w:val="005C5B1B"/>
    <w:rsid w:val="005C622B"/>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1F49"/>
    <w:rsid w:val="005D206B"/>
    <w:rsid w:val="005D22B7"/>
    <w:rsid w:val="005D2343"/>
    <w:rsid w:val="005D2BDE"/>
    <w:rsid w:val="005D2ECD"/>
    <w:rsid w:val="005D3121"/>
    <w:rsid w:val="005D3169"/>
    <w:rsid w:val="005D351D"/>
    <w:rsid w:val="005D37C5"/>
    <w:rsid w:val="005D3CD9"/>
    <w:rsid w:val="005D3D76"/>
    <w:rsid w:val="005D4355"/>
    <w:rsid w:val="005D4578"/>
    <w:rsid w:val="005D46C7"/>
    <w:rsid w:val="005D48E2"/>
    <w:rsid w:val="005D4A6B"/>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DC"/>
    <w:rsid w:val="005E209A"/>
    <w:rsid w:val="005E234A"/>
    <w:rsid w:val="005E2371"/>
    <w:rsid w:val="005E265F"/>
    <w:rsid w:val="005E3588"/>
    <w:rsid w:val="005E35CC"/>
    <w:rsid w:val="005E371E"/>
    <w:rsid w:val="005E390A"/>
    <w:rsid w:val="005E395D"/>
    <w:rsid w:val="005E3B5F"/>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B9"/>
    <w:rsid w:val="005F22ED"/>
    <w:rsid w:val="005F24EC"/>
    <w:rsid w:val="005F2534"/>
    <w:rsid w:val="005F27A6"/>
    <w:rsid w:val="005F27BF"/>
    <w:rsid w:val="005F2930"/>
    <w:rsid w:val="005F3199"/>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7A"/>
    <w:rsid w:val="00613AF8"/>
    <w:rsid w:val="00613C73"/>
    <w:rsid w:val="00613D8E"/>
    <w:rsid w:val="00613F60"/>
    <w:rsid w:val="006142E0"/>
    <w:rsid w:val="00614593"/>
    <w:rsid w:val="00615093"/>
    <w:rsid w:val="0061531B"/>
    <w:rsid w:val="00615DFB"/>
    <w:rsid w:val="00615E23"/>
    <w:rsid w:val="00616112"/>
    <w:rsid w:val="00616413"/>
    <w:rsid w:val="0061674E"/>
    <w:rsid w:val="00616851"/>
    <w:rsid w:val="00616FAF"/>
    <w:rsid w:val="006177F8"/>
    <w:rsid w:val="00617913"/>
    <w:rsid w:val="0061795F"/>
    <w:rsid w:val="00617D20"/>
    <w:rsid w:val="00617D24"/>
    <w:rsid w:val="00617DE8"/>
    <w:rsid w:val="00617E45"/>
    <w:rsid w:val="006200A0"/>
    <w:rsid w:val="006205CA"/>
    <w:rsid w:val="00620841"/>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27D"/>
    <w:rsid w:val="00632E01"/>
    <w:rsid w:val="00633298"/>
    <w:rsid w:val="006332D1"/>
    <w:rsid w:val="0063331C"/>
    <w:rsid w:val="006335D8"/>
    <w:rsid w:val="00633A85"/>
    <w:rsid w:val="00633E73"/>
    <w:rsid w:val="00634989"/>
    <w:rsid w:val="006349EF"/>
    <w:rsid w:val="00634ACF"/>
    <w:rsid w:val="00635035"/>
    <w:rsid w:val="006353D8"/>
    <w:rsid w:val="0063580D"/>
    <w:rsid w:val="006358E6"/>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34CE"/>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58A"/>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3E83"/>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1D5"/>
    <w:rsid w:val="00663676"/>
    <w:rsid w:val="006638AD"/>
    <w:rsid w:val="00663A8A"/>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67F53"/>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4D84"/>
    <w:rsid w:val="0068545E"/>
    <w:rsid w:val="00685931"/>
    <w:rsid w:val="00685FD4"/>
    <w:rsid w:val="00686238"/>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009"/>
    <w:rsid w:val="0069610D"/>
    <w:rsid w:val="006966C3"/>
    <w:rsid w:val="00696B16"/>
    <w:rsid w:val="00696C5C"/>
    <w:rsid w:val="00696C9A"/>
    <w:rsid w:val="00697733"/>
    <w:rsid w:val="00697980"/>
    <w:rsid w:val="00697AE2"/>
    <w:rsid w:val="00697B84"/>
    <w:rsid w:val="00697CD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F90"/>
    <w:rsid w:val="006B1018"/>
    <w:rsid w:val="006B1144"/>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0"/>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7D4"/>
    <w:rsid w:val="006D48FC"/>
    <w:rsid w:val="006D490D"/>
    <w:rsid w:val="006D4D2C"/>
    <w:rsid w:val="006D4E8B"/>
    <w:rsid w:val="006D4E9C"/>
    <w:rsid w:val="006D522D"/>
    <w:rsid w:val="006D5854"/>
    <w:rsid w:val="006D5A37"/>
    <w:rsid w:val="006D62BC"/>
    <w:rsid w:val="006D63FE"/>
    <w:rsid w:val="006D6450"/>
    <w:rsid w:val="006D6790"/>
    <w:rsid w:val="006D6939"/>
    <w:rsid w:val="006D7444"/>
    <w:rsid w:val="006D74D1"/>
    <w:rsid w:val="006D793A"/>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2FD3"/>
    <w:rsid w:val="006E3417"/>
    <w:rsid w:val="006E377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7077"/>
    <w:rsid w:val="006E72E7"/>
    <w:rsid w:val="006E735C"/>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831"/>
    <w:rsid w:val="006F1BFD"/>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4D"/>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1E2"/>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48"/>
    <w:rsid w:val="00713D96"/>
    <w:rsid w:val="00713DE4"/>
    <w:rsid w:val="00713E3C"/>
    <w:rsid w:val="00714173"/>
    <w:rsid w:val="00714471"/>
    <w:rsid w:val="00714C47"/>
    <w:rsid w:val="00715DE7"/>
    <w:rsid w:val="00715DF9"/>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2A"/>
    <w:rsid w:val="00717947"/>
    <w:rsid w:val="007200E1"/>
    <w:rsid w:val="0072039D"/>
    <w:rsid w:val="0072060F"/>
    <w:rsid w:val="007208A6"/>
    <w:rsid w:val="007209CB"/>
    <w:rsid w:val="00720D0F"/>
    <w:rsid w:val="00720EAE"/>
    <w:rsid w:val="00721084"/>
    <w:rsid w:val="0072116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7A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37F95"/>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393"/>
    <w:rsid w:val="0075053D"/>
    <w:rsid w:val="00751091"/>
    <w:rsid w:val="007512AA"/>
    <w:rsid w:val="00751A12"/>
    <w:rsid w:val="00751B6D"/>
    <w:rsid w:val="00751B83"/>
    <w:rsid w:val="00751CBB"/>
    <w:rsid w:val="00751D40"/>
    <w:rsid w:val="00752086"/>
    <w:rsid w:val="0075214F"/>
    <w:rsid w:val="007523B8"/>
    <w:rsid w:val="0075248A"/>
    <w:rsid w:val="00752558"/>
    <w:rsid w:val="00752AB0"/>
    <w:rsid w:val="00752C0B"/>
    <w:rsid w:val="00752C5B"/>
    <w:rsid w:val="00752E85"/>
    <w:rsid w:val="00753037"/>
    <w:rsid w:val="007535FC"/>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845"/>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9D7"/>
    <w:rsid w:val="00765CDE"/>
    <w:rsid w:val="00765CE6"/>
    <w:rsid w:val="00765DAD"/>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67FF0"/>
    <w:rsid w:val="00770055"/>
    <w:rsid w:val="00770494"/>
    <w:rsid w:val="00771021"/>
    <w:rsid w:val="0077175C"/>
    <w:rsid w:val="00771870"/>
    <w:rsid w:val="0077187A"/>
    <w:rsid w:val="00771A63"/>
    <w:rsid w:val="00771BF9"/>
    <w:rsid w:val="00771D84"/>
    <w:rsid w:val="0077203A"/>
    <w:rsid w:val="00772284"/>
    <w:rsid w:val="00772438"/>
    <w:rsid w:val="00772635"/>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7177"/>
    <w:rsid w:val="00777670"/>
    <w:rsid w:val="0077781E"/>
    <w:rsid w:val="007778A3"/>
    <w:rsid w:val="00777AE2"/>
    <w:rsid w:val="00777BA0"/>
    <w:rsid w:val="00777C62"/>
    <w:rsid w:val="00780146"/>
    <w:rsid w:val="007802AC"/>
    <w:rsid w:val="007803BD"/>
    <w:rsid w:val="007804E9"/>
    <w:rsid w:val="00780CC3"/>
    <w:rsid w:val="00780E4D"/>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4B"/>
    <w:rsid w:val="00783AE3"/>
    <w:rsid w:val="00783B5C"/>
    <w:rsid w:val="00783DBB"/>
    <w:rsid w:val="00783E1D"/>
    <w:rsid w:val="00783F74"/>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229"/>
    <w:rsid w:val="007875A8"/>
    <w:rsid w:val="00787AC0"/>
    <w:rsid w:val="00787E42"/>
    <w:rsid w:val="00790CC5"/>
    <w:rsid w:val="00790E42"/>
    <w:rsid w:val="00791266"/>
    <w:rsid w:val="00791302"/>
    <w:rsid w:val="0079162F"/>
    <w:rsid w:val="00791F8A"/>
    <w:rsid w:val="007922A2"/>
    <w:rsid w:val="00792657"/>
    <w:rsid w:val="00793460"/>
    <w:rsid w:val="00793527"/>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DB"/>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BE3"/>
    <w:rsid w:val="007A5C6D"/>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270"/>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980"/>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AF0"/>
    <w:rsid w:val="007C3EAA"/>
    <w:rsid w:val="007C3FA8"/>
    <w:rsid w:val="007C4897"/>
    <w:rsid w:val="007C4A2C"/>
    <w:rsid w:val="007C50E4"/>
    <w:rsid w:val="007C5EC7"/>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854"/>
    <w:rsid w:val="007D1B8F"/>
    <w:rsid w:val="007D229A"/>
    <w:rsid w:val="007D22D0"/>
    <w:rsid w:val="007D2B32"/>
    <w:rsid w:val="007D2E0D"/>
    <w:rsid w:val="007D2F44"/>
    <w:rsid w:val="007D2F4D"/>
    <w:rsid w:val="007D34C5"/>
    <w:rsid w:val="007D3BEA"/>
    <w:rsid w:val="007D3E90"/>
    <w:rsid w:val="007D3EF9"/>
    <w:rsid w:val="007D4178"/>
    <w:rsid w:val="007D423C"/>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8D6"/>
    <w:rsid w:val="007E4AC3"/>
    <w:rsid w:val="007E4B16"/>
    <w:rsid w:val="007E4C88"/>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8FA"/>
    <w:rsid w:val="007F3E03"/>
    <w:rsid w:val="007F416C"/>
    <w:rsid w:val="007F45DF"/>
    <w:rsid w:val="007F46C1"/>
    <w:rsid w:val="007F4C43"/>
    <w:rsid w:val="007F4D88"/>
    <w:rsid w:val="007F4E3F"/>
    <w:rsid w:val="007F50E5"/>
    <w:rsid w:val="007F527B"/>
    <w:rsid w:val="007F5827"/>
    <w:rsid w:val="007F5B5D"/>
    <w:rsid w:val="007F5D61"/>
    <w:rsid w:val="007F5EC1"/>
    <w:rsid w:val="007F61B9"/>
    <w:rsid w:val="007F622F"/>
    <w:rsid w:val="007F6880"/>
    <w:rsid w:val="007F698D"/>
    <w:rsid w:val="007F6B58"/>
    <w:rsid w:val="007F6C01"/>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B37"/>
    <w:rsid w:val="00802D4B"/>
    <w:rsid w:val="00802E74"/>
    <w:rsid w:val="00803020"/>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835"/>
    <w:rsid w:val="00811FA4"/>
    <w:rsid w:val="00812090"/>
    <w:rsid w:val="008123A6"/>
    <w:rsid w:val="00812767"/>
    <w:rsid w:val="00812B1B"/>
    <w:rsid w:val="008139EE"/>
    <w:rsid w:val="00813B31"/>
    <w:rsid w:val="008143F7"/>
    <w:rsid w:val="0081449A"/>
    <w:rsid w:val="00814565"/>
    <w:rsid w:val="00814A06"/>
    <w:rsid w:val="00814ED9"/>
    <w:rsid w:val="0081505C"/>
    <w:rsid w:val="008157E8"/>
    <w:rsid w:val="0081581D"/>
    <w:rsid w:val="008165B2"/>
    <w:rsid w:val="008168EF"/>
    <w:rsid w:val="00816F50"/>
    <w:rsid w:val="008172BE"/>
    <w:rsid w:val="0081735F"/>
    <w:rsid w:val="00817772"/>
    <w:rsid w:val="008177BB"/>
    <w:rsid w:val="008177C3"/>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849"/>
    <w:rsid w:val="0082692D"/>
    <w:rsid w:val="00826BA4"/>
    <w:rsid w:val="008270CD"/>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911"/>
    <w:rsid w:val="00832DEA"/>
    <w:rsid w:val="00832DF1"/>
    <w:rsid w:val="00832F5C"/>
    <w:rsid w:val="00832FD0"/>
    <w:rsid w:val="00833359"/>
    <w:rsid w:val="0083389B"/>
    <w:rsid w:val="00833C32"/>
    <w:rsid w:val="00833C56"/>
    <w:rsid w:val="00833E09"/>
    <w:rsid w:val="008349FA"/>
    <w:rsid w:val="00835410"/>
    <w:rsid w:val="00835762"/>
    <w:rsid w:val="008359E0"/>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D68"/>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24D2"/>
    <w:rsid w:val="00852916"/>
    <w:rsid w:val="0085299A"/>
    <w:rsid w:val="00852A57"/>
    <w:rsid w:val="00852D56"/>
    <w:rsid w:val="00852E19"/>
    <w:rsid w:val="00852FF9"/>
    <w:rsid w:val="008535AF"/>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06A"/>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636"/>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AC6"/>
    <w:rsid w:val="00881FAC"/>
    <w:rsid w:val="008823E2"/>
    <w:rsid w:val="0088276C"/>
    <w:rsid w:val="00882A77"/>
    <w:rsid w:val="00882CDD"/>
    <w:rsid w:val="008833E8"/>
    <w:rsid w:val="008838D5"/>
    <w:rsid w:val="008839EB"/>
    <w:rsid w:val="00883AA5"/>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2EF"/>
    <w:rsid w:val="0089047B"/>
    <w:rsid w:val="00890CB8"/>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CB8"/>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7130"/>
    <w:rsid w:val="008A73B2"/>
    <w:rsid w:val="008A7C51"/>
    <w:rsid w:val="008A7E32"/>
    <w:rsid w:val="008A7EAB"/>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9D6"/>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6CF0"/>
    <w:rsid w:val="008B73DF"/>
    <w:rsid w:val="008B7609"/>
    <w:rsid w:val="008B794A"/>
    <w:rsid w:val="008B7B08"/>
    <w:rsid w:val="008C07F5"/>
    <w:rsid w:val="008C08B5"/>
    <w:rsid w:val="008C094E"/>
    <w:rsid w:val="008C09BE"/>
    <w:rsid w:val="008C0B09"/>
    <w:rsid w:val="008C0BFE"/>
    <w:rsid w:val="008C1055"/>
    <w:rsid w:val="008C13F0"/>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C71"/>
    <w:rsid w:val="008C5D03"/>
    <w:rsid w:val="008C5D68"/>
    <w:rsid w:val="008C5E30"/>
    <w:rsid w:val="008C5F04"/>
    <w:rsid w:val="008C5FCD"/>
    <w:rsid w:val="008C6184"/>
    <w:rsid w:val="008C6A0D"/>
    <w:rsid w:val="008C6FC7"/>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C03"/>
    <w:rsid w:val="008F2FD5"/>
    <w:rsid w:val="008F37E5"/>
    <w:rsid w:val="008F3F27"/>
    <w:rsid w:val="008F4058"/>
    <w:rsid w:val="008F4406"/>
    <w:rsid w:val="008F44FC"/>
    <w:rsid w:val="008F4599"/>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591"/>
    <w:rsid w:val="00905779"/>
    <w:rsid w:val="00905F19"/>
    <w:rsid w:val="009065D4"/>
    <w:rsid w:val="0090696D"/>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472"/>
    <w:rsid w:val="009115B4"/>
    <w:rsid w:val="00911E24"/>
    <w:rsid w:val="0091238F"/>
    <w:rsid w:val="009124C7"/>
    <w:rsid w:val="009126DA"/>
    <w:rsid w:val="0091291A"/>
    <w:rsid w:val="00912C77"/>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E4"/>
    <w:rsid w:val="00924FF8"/>
    <w:rsid w:val="009251A8"/>
    <w:rsid w:val="0092535C"/>
    <w:rsid w:val="0092555C"/>
    <w:rsid w:val="0092563F"/>
    <w:rsid w:val="00925A39"/>
    <w:rsid w:val="00925BA8"/>
    <w:rsid w:val="00926478"/>
    <w:rsid w:val="00926A59"/>
    <w:rsid w:val="00926C5D"/>
    <w:rsid w:val="00926D85"/>
    <w:rsid w:val="00926DA7"/>
    <w:rsid w:val="00926EED"/>
    <w:rsid w:val="00927110"/>
    <w:rsid w:val="009278C4"/>
    <w:rsid w:val="00927A47"/>
    <w:rsid w:val="00927EEB"/>
    <w:rsid w:val="00927F8B"/>
    <w:rsid w:val="00927F95"/>
    <w:rsid w:val="009302BD"/>
    <w:rsid w:val="009303DF"/>
    <w:rsid w:val="00930606"/>
    <w:rsid w:val="009307EF"/>
    <w:rsid w:val="009308FA"/>
    <w:rsid w:val="0093094D"/>
    <w:rsid w:val="009309B7"/>
    <w:rsid w:val="00930B56"/>
    <w:rsid w:val="00930EFA"/>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5DE"/>
    <w:rsid w:val="00944D11"/>
    <w:rsid w:val="00945180"/>
    <w:rsid w:val="0094590C"/>
    <w:rsid w:val="009459DF"/>
    <w:rsid w:val="00945F4D"/>
    <w:rsid w:val="00946355"/>
    <w:rsid w:val="009468B7"/>
    <w:rsid w:val="009469A2"/>
    <w:rsid w:val="009469D9"/>
    <w:rsid w:val="00946BD0"/>
    <w:rsid w:val="00946E53"/>
    <w:rsid w:val="009471EA"/>
    <w:rsid w:val="0094724D"/>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F11"/>
    <w:rsid w:val="00957591"/>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E4"/>
    <w:rsid w:val="00961E72"/>
    <w:rsid w:val="00962628"/>
    <w:rsid w:val="00962646"/>
    <w:rsid w:val="009627E8"/>
    <w:rsid w:val="00962A01"/>
    <w:rsid w:val="00962B73"/>
    <w:rsid w:val="009631FE"/>
    <w:rsid w:val="00963639"/>
    <w:rsid w:val="00963DF3"/>
    <w:rsid w:val="00963FC0"/>
    <w:rsid w:val="0096450F"/>
    <w:rsid w:val="00964551"/>
    <w:rsid w:val="0096476B"/>
    <w:rsid w:val="009651E9"/>
    <w:rsid w:val="00965412"/>
    <w:rsid w:val="009657F1"/>
    <w:rsid w:val="00965C1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BA2"/>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AF9"/>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6F9"/>
    <w:rsid w:val="0099080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36"/>
    <w:rsid w:val="0099439C"/>
    <w:rsid w:val="00994487"/>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D3"/>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7F9"/>
    <w:rsid w:val="009A7A7B"/>
    <w:rsid w:val="009A7B3F"/>
    <w:rsid w:val="009A7D66"/>
    <w:rsid w:val="009B03F9"/>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758"/>
    <w:rsid w:val="009C2A20"/>
    <w:rsid w:val="009C3101"/>
    <w:rsid w:val="009C3110"/>
    <w:rsid w:val="009C34F9"/>
    <w:rsid w:val="009C3562"/>
    <w:rsid w:val="009C395B"/>
    <w:rsid w:val="009C39BC"/>
    <w:rsid w:val="009C3CB5"/>
    <w:rsid w:val="009C3DDC"/>
    <w:rsid w:val="009C3E80"/>
    <w:rsid w:val="009C4039"/>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1AB"/>
    <w:rsid w:val="009D33FE"/>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0E2"/>
    <w:rsid w:val="009E0110"/>
    <w:rsid w:val="009E058F"/>
    <w:rsid w:val="009E07C6"/>
    <w:rsid w:val="009E0A9E"/>
    <w:rsid w:val="009E14E2"/>
    <w:rsid w:val="009E1774"/>
    <w:rsid w:val="009E19A2"/>
    <w:rsid w:val="009E1B07"/>
    <w:rsid w:val="009E1C0B"/>
    <w:rsid w:val="009E1EC2"/>
    <w:rsid w:val="009E225E"/>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3E5"/>
    <w:rsid w:val="009E746E"/>
    <w:rsid w:val="009E795B"/>
    <w:rsid w:val="009E7A3E"/>
    <w:rsid w:val="009E7E46"/>
    <w:rsid w:val="009E7FC1"/>
    <w:rsid w:val="009F003B"/>
    <w:rsid w:val="009F007F"/>
    <w:rsid w:val="009F01E1"/>
    <w:rsid w:val="009F03DB"/>
    <w:rsid w:val="009F0433"/>
    <w:rsid w:val="009F059F"/>
    <w:rsid w:val="009F0615"/>
    <w:rsid w:val="009F095E"/>
    <w:rsid w:val="009F09B1"/>
    <w:rsid w:val="009F0A9F"/>
    <w:rsid w:val="009F0B4D"/>
    <w:rsid w:val="009F0B8C"/>
    <w:rsid w:val="009F1096"/>
    <w:rsid w:val="009F10AD"/>
    <w:rsid w:val="009F10DE"/>
    <w:rsid w:val="009F150E"/>
    <w:rsid w:val="009F16FD"/>
    <w:rsid w:val="009F1E48"/>
    <w:rsid w:val="009F1ED5"/>
    <w:rsid w:val="009F22E1"/>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2F2E"/>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6ED9"/>
    <w:rsid w:val="00A07136"/>
    <w:rsid w:val="00A071B1"/>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5B"/>
    <w:rsid w:val="00A1566A"/>
    <w:rsid w:val="00A15D55"/>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66C"/>
    <w:rsid w:val="00A218ED"/>
    <w:rsid w:val="00A21A36"/>
    <w:rsid w:val="00A21C18"/>
    <w:rsid w:val="00A21C31"/>
    <w:rsid w:val="00A21C87"/>
    <w:rsid w:val="00A226EC"/>
    <w:rsid w:val="00A22909"/>
    <w:rsid w:val="00A229AD"/>
    <w:rsid w:val="00A22AE9"/>
    <w:rsid w:val="00A22DF7"/>
    <w:rsid w:val="00A23363"/>
    <w:rsid w:val="00A23859"/>
    <w:rsid w:val="00A2402C"/>
    <w:rsid w:val="00A2408A"/>
    <w:rsid w:val="00A242C3"/>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730"/>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43F"/>
    <w:rsid w:val="00A35A98"/>
    <w:rsid w:val="00A35C22"/>
    <w:rsid w:val="00A35DA7"/>
    <w:rsid w:val="00A36039"/>
    <w:rsid w:val="00A3611D"/>
    <w:rsid w:val="00A36339"/>
    <w:rsid w:val="00A366E4"/>
    <w:rsid w:val="00A36C06"/>
    <w:rsid w:val="00A37430"/>
    <w:rsid w:val="00A377CF"/>
    <w:rsid w:val="00A378CD"/>
    <w:rsid w:val="00A379A6"/>
    <w:rsid w:val="00A37D4A"/>
    <w:rsid w:val="00A37D9D"/>
    <w:rsid w:val="00A400BF"/>
    <w:rsid w:val="00A400F1"/>
    <w:rsid w:val="00A402A2"/>
    <w:rsid w:val="00A407CE"/>
    <w:rsid w:val="00A418E9"/>
    <w:rsid w:val="00A420C8"/>
    <w:rsid w:val="00A420E0"/>
    <w:rsid w:val="00A42EB2"/>
    <w:rsid w:val="00A43157"/>
    <w:rsid w:val="00A431D9"/>
    <w:rsid w:val="00A4348E"/>
    <w:rsid w:val="00A4376F"/>
    <w:rsid w:val="00A437C0"/>
    <w:rsid w:val="00A43BBB"/>
    <w:rsid w:val="00A44370"/>
    <w:rsid w:val="00A44729"/>
    <w:rsid w:val="00A44CAC"/>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25"/>
    <w:rsid w:val="00A51AD7"/>
    <w:rsid w:val="00A5237B"/>
    <w:rsid w:val="00A52A3B"/>
    <w:rsid w:val="00A52FA4"/>
    <w:rsid w:val="00A53035"/>
    <w:rsid w:val="00A532D0"/>
    <w:rsid w:val="00A53628"/>
    <w:rsid w:val="00A5389A"/>
    <w:rsid w:val="00A538E9"/>
    <w:rsid w:val="00A53945"/>
    <w:rsid w:val="00A53AB7"/>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513"/>
    <w:rsid w:val="00A626CB"/>
    <w:rsid w:val="00A628EF"/>
    <w:rsid w:val="00A62B28"/>
    <w:rsid w:val="00A62E3E"/>
    <w:rsid w:val="00A630A2"/>
    <w:rsid w:val="00A632B8"/>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194"/>
    <w:rsid w:val="00A6722C"/>
    <w:rsid w:val="00A67544"/>
    <w:rsid w:val="00A67856"/>
    <w:rsid w:val="00A67B39"/>
    <w:rsid w:val="00A7075B"/>
    <w:rsid w:val="00A70C02"/>
    <w:rsid w:val="00A70C67"/>
    <w:rsid w:val="00A70DB3"/>
    <w:rsid w:val="00A70E14"/>
    <w:rsid w:val="00A70FED"/>
    <w:rsid w:val="00A71A89"/>
    <w:rsid w:val="00A71C1F"/>
    <w:rsid w:val="00A71CE6"/>
    <w:rsid w:val="00A71D23"/>
    <w:rsid w:val="00A71DBC"/>
    <w:rsid w:val="00A7241B"/>
    <w:rsid w:val="00A72434"/>
    <w:rsid w:val="00A72607"/>
    <w:rsid w:val="00A72A2D"/>
    <w:rsid w:val="00A7308C"/>
    <w:rsid w:val="00A7333A"/>
    <w:rsid w:val="00A7358A"/>
    <w:rsid w:val="00A73689"/>
    <w:rsid w:val="00A73B56"/>
    <w:rsid w:val="00A73D0D"/>
    <w:rsid w:val="00A743A5"/>
    <w:rsid w:val="00A745BE"/>
    <w:rsid w:val="00A74A64"/>
    <w:rsid w:val="00A74A8F"/>
    <w:rsid w:val="00A74A92"/>
    <w:rsid w:val="00A74AA6"/>
    <w:rsid w:val="00A74B23"/>
    <w:rsid w:val="00A75778"/>
    <w:rsid w:val="00A75CC1"/>
    <w:rsid w:val="00A75E88"/>
    <w:rsid w:val="00A7663F"/>
    <w:rsid w:val="00A7664A"/>
    <w:rsid w:val="00A7681B"/>
    <w:rsid w:val="00A769FB"/>
    <w:rsid w:val="00A76AA9"/>
    <w:rsid w:val="00A76AF7"/>
    <w:rsid w:val="00A77674"/>
    <w:rsid w:val="00A776A6"/>
    <w:rsid w:val="00A77997"/>
    <w:rsid w:val="00A8056E"/>
    <w:rsid w:val="00A8064F"/>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DF8"/>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97E69"/>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2CA0"/>
    <w:rsid w:val="00AA31EE"/>
    <w:rsid w:val="00AA3609"/>
    <w:rsid w:val="00AA3842"/>
    <w:rsid w:val="00AA384D"/>
    <w:rsid w:val="00AA3879"/>
    <w:rsid w:val="00AA3DB7"/>
    <w:rsid w:val="00AA3E8D"/>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3B"/>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156"/>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A19"/>
    <w:rsid w:val="00AC3C38"/>
    <w:rsid w:val="00AC3DEA"/>
    <w:rsid w:val="00AC3E0A"/>
    <w:rsid w:val="00AC4827"/>
    <w:rsid w:val="00AC4903"/>
    <w:rsid w:val="00AC5144"/>
    <w:rsid w:val="00AC5243"/>
    <w:rsid w:val="00AC5548"/>
    <w:rsid w:val="00AC63D7"/>
    <w:rsid w:val="00AC63D8"/>
    <w:rsid w:val="00AC647C"/>
    <w:rsid w:val="00AC6A8E"/>
    <w:rsid w:val="00AC6B0F"/>
    <w:rsid w:val="00AC6C1D"/>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F82"/>
    <w:rsid w:val="00AD21C9"/>
    <w:rsid w:val="00AD249B"/>
    <w:rsid w:val="00AD269B"/>
    <w:rsid w:val="00AD2852"/>
    <w:rsid w:val="00AD3059"/>
    <w:rsid w:val="00AD30B9"/>
    <w:rsid w:val="00AD31A3"/>
    <w:rsid w:val="00AD32A2"/>
    <w:rsid w:val="00AD35AC"/>
    <w:rsid w:val="00AD3716"/>
    <w:rsid w:val="00AD38AF"/>
    <w:rsid w:val="00AD3976"/>
    <w:rsid w:val="00AD42D9"/>
    <w:rsid w:val="00AD448B"/>
    <w:rsid w:val="00AD45EC"/>
    <w:rsid w:val="00AD49DB"/>
    <w:rsid w:val="00AD4D2A"/>
    <w:rsid w:val="00AD4E90"/>
    <w:rsid w:val="00AD52B5"/>
    <w:rsid w:val="00AD542F"/>
    <w:rsid w:val="00AD5767"/>
    <w:rsid w:val="00AD5854"/>
    <w:rsid w:val="00AD5861"/>
    <w:rsid w:val="00AD59F6"/>
    <w:rsid w:val="00AD5BEB"/>
    <w:rsid w:val="00AD60F6"/>
    <w:rsid w:val="00AD6A9C"/>
    <w:rsid w:val="00AD71D5"/>
    <w:rsid w:val="00AD7305"/>
    <w:rsid w:val="00AD7CC3"/>
    <w:rsid w:val="00AD7E64"/>
    <w:rsid w:val="00AE004E"/>
    <w:rsid w:val="00AE00BC"/>
    <w:rsid w:val="00AE0689"/>
    <w:rsid w:val="00AE0819"/>
    <w:rsid w:val="00AE085B"/>
    <w:rsid w:val="00AE0C56"/>
    <w:rsid w:val="00AE12EC"/>
    <w:rsid w:val="00AE13E7"/>
    <w:rsid w:val="00AE149E"/>
    <w:rsid w:val="00AE180A"/>
    <w:rsid w:val="00AE1978"/>
    <w:rsid w:val="00AE1B31"/>
    <w:rsid w:val="00AE22F2"/>
    <w:rsid w:val="00AE23F7"/>
    <w:rsid w:val="00AE24BF"/>
    <w:rsid w:val="00AE2557"/>
    <w:rsid w:val="00AE26A0"/>
    <w:rsid w:val="00AE29FC"/>
    <w:rsid w:val="00AE2C94"/>
    <w:rsid w:val="00AE2DC2"/>
    <w:rsid w:val="00AE2F3F"/>
    <w:rsid w:val="00AE303D"/>
    <w:rsid w:val="00AE324B"/>
    <w:rsid w:val="00AE328B"/>
    <w:rsid w:val="00AE39F7"/>
    <w:rsid w:val="00AE3A70"/>
    <w:rsid w:val="00AE3B4E"/>
    <w:rsid w:val="00AE3B70"/>
    <w:rsid w:val="00AE3D13"/>
    <w:rsid w:val="00AE3F23"/>
    <w:rsid w:val="00AE4026"/>
    <w:rsid w:val="00AE419E"/>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4D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2A7"/>
    <w:rsid w:val="00AF456D"/>
    <w:rsid w:val="00AF4773"/>
    <w:rsid w:val="00AF4C11"/>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A69"/>
    <w:rsid w:val="00B02B9C"/>
    <w:rsid w:val="00B031C7"/>
    <w:rsid w:val="00B0353B"/>
    <w:rsid w:val="00B03701"/>
    <w:rsid w:val="00B03AB8"/>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B54"/>
    <w:rsid w:val="00B05C4B"/>
    <w:rsid w:val="00B05C5E"/>
    <w:rsid w:val="00B05FD1"/>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0880"/>
    <w:rsid w:val="00B10C4B"/>
    <w:rsid w:val="00B1109C"/>
    <w:rsid w:val="00B11500"/>
    <w:rsid w:val="00B11BF5"/>
    <w:rsid w:val="00B11EE8"/>
    <w:rsid w:val="00B11FFB"/>
    <w:rsid w:val="00B1211E"/>
    <w:rsid w:val="00B123CB"/>
    <w:rsid w:val="00B126FC"/>
    <w:rsid w:val="00B12F38"/>
    <w:rsid w:val="00B12FCC"/>
    <w:rsid w:val="00B134C5"/>
    <w:rsid w:val="00B13E05"/>
    <w:rsid w:val="00B13FDF"/>
    <w:rsid w:val="00B14802"/>
    <w:rsid w:val="00B14860"/>
    <w:rsid w:val="00B14C64"/>
    <w:rsid w:val="00B14D92"/>
    <w:rsid w:val="00B15416"/>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850"/>
    <w:rsid w:val="00B218E6"/>
    <w:rsid w:val="00B21C92"/>
    <w:rsid w:val="00B21E69"/>
    <w:rsid w:val="00B2210E"/>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32E"/>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2D7"/>
    <w:rsid w:val="00B4655C"/>
    <w:rsid w:val="00B46A38"/>
    <w:rsid w:val="00B46A3A"/>
    <w:rsid w:val="00B46CBC"/>
    <w:rsid w:val="00B47235"/>
    <w:rsid w:val="00B47B2B"/>
    <w:rsid w:val="00B47CD7"/>
    <w:rsid w:val="00B505EB"/>
    <w:rsid w:val="00B507B9"/>
    <w:rsid w:val="00B50B58"/>
    <w:rsid w:val="00B50EB7"/>
    <w:rsid w:val="00B511CE"/>
    <w:rsid w:val="00B51378"/>
    <w:rsid w:val="00B51542"/>
    <w:rsid w:val="00B519BD"/>
    <w:rsid w:val="00B51D1D"/>
    <w:rsid w:val="00B5262A"/>
    <w:rsid w:val="00B5266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07D"/>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A9F"/>
    <w:rsid w:val="00B83FFB"/>
    <w:rsid w:val="00B8425B"/>
    <w:rsid w:val="00B84511"/>
    <w:rsid w:val="00B8459A"/>
    <w:rsid w:val="00B84873"/>
    <w:rsid w:val="00B849C9"/>
    <w:rsid w:val="00B84CAF"/>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9B9"/>
    <w:rsid w:val="00B91A2B"/>
    <w:rsid w:val="00B91DE3"/>
    <w:rsid w:val="00B925DF"/>
    <w:rsid w:val="00B9290A"/>
    <w:rsid w:val="00B92EE1"/>
    <w:rsid w:val="00B93204"/>
    <w:rsid w:val="00B93261"/>
    <w:rsid w:val="00B9379E"/>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B39"/>
    <w:rsid w:val="00BC1C3C"/>
    <w:rsid w:val="00BC1D12"/>
    <w:rsid w:val="00BC228A"/>
    <w:rsid w:val="00BC2795"/>
    <w:rsid w:val="00BC2E40"/>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D4A"/>
    <w:rsid w:val="00BC61FF"/>
    <w:rsid w:val="00BC67CB"/>
    <w:rsid w:val="00BC6A5F"/>
    <w:rsid w:val="00BC6A75"/>
    <w:rsid w:val="00BC6FD6"/>
    <w:rsid w:val="00BC707B"/>
    <w:rsid w:val="00BC7215"/>
    <w:rsid w:val="00BC7C94"/>
    <w:rsid w:val="00BD008E"/>
    <w:rsid w:val="00BD0394"/>
    <w:rsid w:val="00BD0582"/>
    <w:rsid w:val="00BD08B7"/>
    <w:rsid w:val="00BD09B1"/>
    <w:rsid w:val="00BD118F"/>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23"/>
    <w:rsid w:val="00BD79CE"/>
    <w:rsid w:val="00BD7B13"/>
    <w:rsid w:val="00BD7C20"/>
    <w:rsid w:val="00BD7E37"/>
    <w:rsid w:val="00BD7EA3"/>
    <w:rsid w:val="00BD7FE2"/>
    <w:rsid w:val="00BE00E1"/>
    <w:rsid w:val="00BE077B"/>
    <w:rsid w:val="00BE08E7"/>
    <w:rsid w:val="00BE0B19"/>
    <w:rsid w:val="00BE0BBC"/>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AAA"/>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82"/>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2A"/>
    <w:rsid w:val="00BF7243"/>
    <w:rsid w:val="00BF7395"/>
    <w:rsid w:val="00BF73F2"/>
    <w:rsid w:val="00BF7C53"/>
    <w:rsid w:val="00C0076C"/>
    <w:rsid w:val="00C009CB"/>
    <w:rsid w:val="00C00A83"/>
    <w:rsid w:val="00C00FBF"/>
    <w:rsid w:val="00C01671"/>
    <w:rsid w:val="00C0190D"/>
    <w:rsid w:val="00C01BE2"/>
    <w:rsid w:val="00C01F5A"/>
    <w:rsid w:val="00C02419"/>
    <w:rsid w:val="00C02554"/>
    <w:rsid w:val="00C02766"/>
    <w:rsid w:val="00C02AC1"/>
    <w:rsid w:val="00C02B7B"/>
    <w:rsid w:val="00C03489"/>
    <w:rsid w:val="00C034B1"/>
    <w:rsid w:val="00C038B2"/>
    <w:rsid w:val="00C03CA8"/>
    <w:rsid w:val="00C03E26"/>
    <w:rsid w:val="00C03EB7"/>
    <w:rsid w:val="00C03EE8"/>
    <w:rsid w:val="00C04205"/>
    <w:rsid w:val="00C04513"/>
    <w:rsid w:val="00C04839"/>
    <w:rsid w:val="00C04873"/>
    <w:rsid w:val="00C055E8"/>
    <w:rsid w:val="00C0574C"/>
    <w:rsid w:val="00C05815"/>
    <w:rsid w:val="00C05935"/>
    <w:rsid w:val="00C05BEC"/>
    <w:rsid w:val="00C05E6E"/>
    <w:rsid w:val="00C06933"/>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5E5"/>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0F2"/>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6E66"/>
    <w:rsid w:val="00C3705B"/>
    <w:rsid w:val="00C376BA"/>
    <w:rsid w:val="00C37775"/>
    <w:rsid w:val="00C37CBD"/>
    <w:rsid w:val="00C37DE6"/>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57"/>
    <w:rsid w:val="00C54D71"/>
    <w:rsid w:val="00C54E65"/>
    <w:rsid w:val="00C555FC"/>
    <w:rsid w:val="00C55DC5"/>
    <w:rsid w:val="00C56126"/>
    <w:rsid w:val="00C563F5"/>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3B9"/>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4AC5"/>
    <w:rsid w:val="00C654E0"/>
    <w:rsid w:val="00C65589"/>
    <w:rsid w:val="00C656E6"/>
    <w:rsid w:val="00C65BA8"/>
    <w:rsid w:val="00C65D3D"/>
    <w:rsid w:val="00C65E5A"/>
    <w:rsid w:val="00C6627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0E"/>
    <w:rsid w:val="00C8143F"/>
    <w:rsid w:val="00C814F0"/>
    <w:rsid w:val="00C8160F"/>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EA8"/>
    <w:rsid w:val="00CA6FA3"/>
    <w:rsid w:val="00CA6FAC"/>
    <w:rsid w:val="00CA711A"/>
    <w:rsid w:val="00CA738A"/>
    <w:rsid w:val="00CA7680"/>
    <w:rsid w:val="00CA77AF"/>
    <w:rsid w:val="00CA7D02"/>
    <w:rsid w:val="00CA7DD2"/>
    <w:rsid w:val="00CB008E"/>
    <w:rsid w:val="00CB0138"/>
    <w:rsid w:val="00CB01FA"/>
    <w:rsid w:val="00CB0737"/>
    <w:rsid w:val="00CB093F"/>
    <w:rsid w:val="00CB097A"/>
    <w:rsid w:val="00CB0A3A"/>
    <w:rsid w:val="00CB0E02"/>
    <w:rsid w:val="00CB0FB7"/>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63"/>
    <w:rsid w:val="00CB7309"/>
    <w:rsid w:val="00CB73F4"/>
    <w:rsid w:val="00CB7683"/>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72"/>
    <w:rsid w:val="00CC29EF"/>
    <w:rsid w:val="00CC2D14"/>
    <w:rsid w:val="00CC2DEE"/>
    <w:rsid w:val="00CC2F60"/>
    <w:rsid w:val="00CC3742"/>
    <w:rsid w:val="00CC3A23"/>
    <w:rsid w:val="00CC3A54"/>
    <w:rsid w:val="00CC3D27"/>
    <w:rsid w:val="00CC3D59"/>
    <w:rsid w:val="00CC4343"/>
    <w:rsid w:val="00CC44D8"/>
    <w:rsid w:val="00CC47D7"/>
    <w:rsid w:val="00CC481E"/>
    <w:rsid w:val="00CC4BA9"/>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A3"/>
    <w:rsid w:val="00CC7DB8"/>
    <w:rsid w:val="00CD00BF"/>
    <w:rsid w:val="00CD03F5"/>
    <w:rsid w:val="00CD0683"/>
    <w:rsid w:val="00CD06ED"/>
    <w:rsid w:val="00CD087D"/>
    <w:rsid w:val="00CD0BF4"/>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4EA"/>
    <w:rsid w:val="00CF0ABD"/>
    <w:rsid w:val="00CF0D79"/>
    <w:rsid w:val="00CF110F"/>
    <w:rsid w:val="00CF11E3"/>
    <w:rsid w:val="00CF155A"/>
    <w:rsid w:val="00CF166B"/>
    <w:rsid w:val="00CF19DA"/>
    <w:rsid w:val="00CF1AFF"/>
    <w:rsid w:val="00CF1B19"/>
    <w:rsid w:val="00CF1C7F"/>
    <w:rsid w:val="00CF1CC0"/>
    <w:rsid w:val="00CF1D7F"/>
    <w:rsid w:val="00CF1E7A"/>
    <w:rsid w:val="00CF1F28"/>
    <w:rsid w:val="00CF20CF"/>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15A"/>
    <w:rsid w:val="00CF7571"/>
    <w:rsid w:val="00CF774C"/>
    <w:rsid w:val="00CF7BE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53A"/>
    <w:rsid w:val="00D127AD"/>
    <w:rsid w:val="00D12F30"/>
    <w:rsid w:val="00D135EF"/>
    <w:rsid w:val="00D13C4A"/>
    <w:rsid w:val="00D13D26"/>
    <w:rsid w:val="00D13F9F"/>
    <w:rsid w:val="00D13FD5"/>
    <w:rsid w:val="00D141A3"/>
    <w:rsid w:val="00D14236"/>
    <w:rsid w:val="00D14553"/>
    <w:rsid w:val="00D14655"/>
    <w:rsid w:val="00D1478A"/>
    <w:rsid w:val="00D14BC9"/>
    <w:rsid w:val="00D14DB1"/>
    <w:rsid w:val="00D14E28"/>
    <w:rsid w:val="00D15056"/>
    <w:rsid w:val="00D15368"/>
    <w:rsid w:val="00D15A1B"/>
    <w:rsid w:val="00D15ABC"/>
    <w:rsid w:val="00D15F43"/>
    <w:rsid w:val="00D16014"/>
    <w:rsid w:val="00D16542"/>
    <w:rsid w:val="00D1699D"/>
    <w:rsid w:val="00D16A87"/>
    <w:rsid w:val="00D16D3A"/>
    <w:rsid w:val="00D16E87"/>
    <w:rsid w:val="00D175CF"/>
    <w:rsid w:val="00D1770A"/>
    <w:rsid w:val="00D17953"/>
    <w:rsid w:val="00D17AF2"/>
    <w:rsid w:val="00D17EBA"/>
    <w:rsid w:val="00D20004"/>
    <w:rsid w:val="00D20243"/>
    <w:rsid w:val="00D2084D"/>
    <w:rsid w:val="00D20B8B"/>
    <w:rsid w:val="00D20CB1"/>
    <w:rsid w:val="00D20D28"/>
    <w:rsid w:val="00D212E6"/>
    <w:rsid w:val="00D21463"/>
    <w:rsid w:val="00D2162C"/>
    <w:rsid w:val="00D2171D"/>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D34"/>
    <w:rsid w:val="00D24E25"/>
    <w:rsid w:val="00D256F8"/>
    <w:rsid w:val="00D2580C"/>
    <w:rsid w:val="00D2586E"/>
    <w:rsid w:val="00D25BDA"/>
    <w:rsid w:val="00D25FA9"/>
    <w:rsid w:val="00D26142"/>
    <w:rsid w:val="00D2685C"/>
    <w:rsid w:val="00D26A22"/>
    <w:rsid w:val="00D26A3B"/>
    <w:rsid w:val="00D26DD4"/>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AD1"/>
    <w:rsid w:val="00D34C6F"/>
    <w:rsid w:val="00D34E95"/>
    <w:rsid w:val="00D35513"/>
    <w:rsid w:val="00D35672"/>
    <w:rsid w:val="00D3582D"/>
    <w:rsid w:val="00D36234"/>
    <w:rsid w:val="00D36371"/>
    <w:rsid w:val="00D36A61"/>
    <w:rsid w:val="00D36F0A"/>
    <w:rsid w:val="00D376D2"/>
    <w:rsid w:val="00D3786D"/>
    <w:rsid w:val="00D37A2E"/>
    <w:rsid w:val="00D37B77"/>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BFD"/>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DBD"/>
    <w:rsid w:val="00D72E92"/>
    <w:rsid w:val="00D72F28"/>
    <w:rsid w:val="00D73469"/>
    <w:rsid w:val="00D7356F"/>
    <w:rsid w:val="00D73587"/>
    <w:rsid w:val="00D737C5"/>
    <w:rsid w:val="00D73920"/>
    <w:rsid w:val="00D73BA8"/>
    <w:rsid w:val="00D73E42"/>
    <w:rsid w:val="00D73EBB"/>
    <w:rsid w:val="00D7403B"/>
    <w:rsid w:val="00D74059"/>
    <w:rsid w:val="00D743AB"/>
    <w:rsid w:val="00D74B73"/>
    <w:rsid w:val="00D74E1D"/>
    <w:rsid w:val="00D751FB"/>
    <w:rsid w:val="00D754D6"/>
    <w:rsid w:val="00D75575"/>
    <w:rsid w:val="00D755EB"/>
    <w:rsid w:val="00D760AC"/>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854"/>
    <w:rsid w:val="00D808FC"/>
    <w:rsid w:val="00D80AB8"/>
    <w:rsid w:val="00D80B5F"/>
    <w:rsid w:val="00D81502"/>
    <w:rsid w:val="00D8156E"/>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8C7"/>
    <w:rsid w:val="00D87ABF"/>
    <w:rsid w:val="00D87F1D"/>
    <w:rsid w:val="00D87FC9"/>
    <w:rsid w:val="00D907BF"/>
    <w:rsid w:val="00D90984"/>
    <w:rsid w:val="00D90CD3"/>
    <w:rsid w:val="00D90D1A"/>
    <w:rsid w:val="00D90F99"/>
    <w:rsid w:val="00D9161A"/>
    <w:rsid w:val="00D919E6"/>
    <w:rsid w:val="00D91A05"/>
    <w:rsid w:val="00D91ABB"/>
    <w:rsid w:val="00D91BC2"/>
    <w:rsid w:val="00D91BE1"/>
    <w:rsid w:val="00D91C23"/>
    <w:rsid w:val="00D91D0B"/>
    <w:rsid w:val="00D92508"/>
    <w:rsid w:val="00D929AE"/>
    <w:rsid w:val="00D92ABA"/>
    <w:rsid w:val="00D92C29"/>
    <w:rsid w:val="00D92DB9"/>
    <w:rsid w:val="00D936E2"/>
    <w:rsid w:val="00D93D98"/>
    <w:rsid w:val="00D93F43"/>
    <w:rsid w:val="00D941D7"/>
    <w:rsid w:val="00D94A45"/>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484"/>
    <w:rsid w:val="00DA5928"/>
    <w:rsid w:val="00DA5CAF"/>
    <w:rsid w:val="00DA5CCF"/>
    <w:rsid w:val="00DA615D"/>
    <w:rsid w:val="00DA629B"/>
    <w:rsid w:val="00DA6494"/>
    <w:rsid w:val="00DA6598"/>
    <w:rsid w:val="00DA6C0F"/>
    <w:rsid w:val="00DA6CCE"/>
    <w:rsid w:val="00DA702F"/>
    <w:rsid w:val="00DA7326"/>
    <w:rsid w:val="00DA7A85"/>
    <w:rsid w:val="00DA7C64"/>
    <w:rsid w:val="00DA7CEB"/>
    <w:rsid w:val="00DA7E73"/>
    <w:rsid w:val="00DA7F8A"/>
    <w:rsid w:val="00DB0176"/>
    <w:rsid w:val="00DB0404"/>
    <w:rsid w:val="00DB05AF"/>
    <w:rsid w:val="00DB0A48"/>
    <w:rsid w:val="00DB0A74"/>
    <w:rsid w:val="00DB0B4B"/>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0A"/>
    <w:rsid w:val="00DB701B"/>
    <w:rsid w:val="00DB7FD6"/>
    <w:rsid w:val="00DB7FDA"/>
    <w:rsid w:val="00DC09EA"/>
    <w:rsid w:val="00DC0A45"/>
    <w:rsid w:val="00DC11F5"/>
    <w:rsid w:val="00DC12A1"/>
    <w:rsid w:val="00DC1327"/>
    <w:rsid w:val="00DC1350"/>
    <w:rsid w:val="00DC1446"/>
    <w:rsid w:val="00DC15D3"/>
    <w:rsid w:val="00DC16BC"/>
    <w:rsid w:val="00DC2405"/>
    <w:rsid w:val="00DC2406"/>
    <w:rsid w:val="00DC2474"/>
    <w:rsid w:val="00DC30EE"/>
    <w:rsid w:val="00DC313B"/>
    <w:rsid w:val="00DC3237"/>
    <w:rsid w:val="00DC3508"/>
    <w:rsid w:val="00DC3B77"/>
    <w:rsid w:val="00DC3E7D"/>
    <w:rsid w:val="00DC4157"/>
    <w:rsid w:val="00DC41A4"/>
    <w:rsid w:val="00DC44A2"/>
    <w:rsid w:val="00DC46AB"/>
    <w:rsid w:val="00DC4866"/>
    <w:rsid w:val="00DC4963"/>
    <w:rsid w:val="00DC4B2B"/>
    <w:rsid w:val="00DC4D36"/>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CFF"/>
    <w:rsid w:val="00DE0E43"/>
    <w:rsid w:val="00DE0E59"/>
    <w:rsid w:val="00DE0F6C"/>
    <w:rsid w:val="00DE158E"/>
    <w:rsid w:val="00DE1963"/>
    <w:rsid w:val="00DE1BCE"/>
    <w:rsid w:val="00DE2020"/>
    <w:rsid w:val="00DE219B"/>
    <w:rsid w:val="00DE22DA"/>
    <w:rsid w:val="00DE2380"/>
    <w:rsid w:val="00DE2521"/>
    <w:rsid w:val="00DE2AC3"/>
    <w:rsid w:val="00DE2F3C"/>
    <w:rsid w:val="00DE338C"/>
    <w:rsid w:val="00DE382E"/>
    <w:rsid w:val="00DE3FD6"/>
    <w:rsid w:val="00DE4451"/>
    <w:rsid w:val="00DE44B0"/>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20"/>
    <w:rsid w:val="00DF2BB6"/>
    <w:rsid w:val="00DF339F"/>
    <w:rsid w:val="00DF429A"/>
    <w:rsid w:val="00DF4455"/>
    <w:rsid w:val="00DF4572"/>
    <w:rsid w:val="00DF4640"/>
    <w:rsid w:val="00DF4658"/>
    <w:rsid w:val="00DF4785"/>
    <w:rsid w:val="00DF4999"/>
    <w:rsid w:val="00DF4E81"/>
    <w:rsid w:val="00DF4EFB"/>
    <w:rsid w:val="00DF528D"/>
    <w:rsid w:val="00DF54D1"/>
    <w:rsid w:val="00DF55CB"/>
    <w:rsid w:val="00DF57B9"/>
    <w:rsid w:val="00DF597F"/>
    <w:rsid w:val="00DF5E6F"/>
    <w:rsid w:val="00DF62F8"/>
    <w:rsid w:val="00DF6404"/>
    <w:rsid w:val="00DF64B7"/>
    <w:rsid w:val="00DF669D"/>
    <w:rsid w:val="00DF6872"/>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1654"/>
    <w:rsid w:val="00E11E39"/>
    <w:rsid w:val="00E12C22"/>
    <w:rsid w:val="00E12CBA"/>
    <w:rsid w:val="00E13A42"/>
    <w:rsid w:val="00E14028"/>
    <w:rsid w:val="00E1479B"/>
    <w:rsid w:val="00E14A7E"/>
    <w:rsid w:val="00E14BFA"/>
    <w:rsid w:val="00E1504F"/>
    <w:rsid w:val="00E151E1"/>
    <w:rsid w:val="00E1524A"/>
    <w:rsid w:val="00E153A6"/>
    <w:rsid w:val="00E15CC0"/>
    <w:rsid w:val="00E163D4"/>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BD9"/>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848"/>
    <w:rsid w:val="00E273CB"/>
    <w:rsid w:val="00E2745B"/>
    <w:rsid w:val="00E27634"/>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19"/>
    <w:rsid w:val="00E340B5"/>
    <w:rsid w:val="00E3424C"/>
    <w:rsid w:val="00E34375"/>
    <w:rsid w:val="00E343B7"/>
    <w:rsid w:val="00E345D6"/>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A4A"/>
    <w:rsid w:val="00E47B71"/>
    <w:rsid w:val="00E47C38"/>
    <w:rsid w:val="00E47E31"/>
    <w:rsid w:val="00E500FB"/>
    <w:rsid w:val="00E501DD"/>
    <w:rsid w:val="00E50265"/>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64"/>
    <w:rsid w:val="00E5379C"/>
    <w:rsid w:val="00E53941"/>
    <w:rsid w:val="00E53AC6"/>
    <w:rsid w:val="00E53B58"/>
    <w:rsid w:val="00E53CAC"/>
    <w:rsid w:val="00E53FA9"/>
    <w:rsid w:val="00E5414C"/>
    <w:rsid w:val="00E54499"/>
    <w:rsid w:val="00E547B3"/>
    <w:rsid w:val="00E5496A"/>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231"/>
    <w:rsid w:val="00E60534"/>
    <w:rsid w:val="00E60961"/>
    <w:rsid w:val="00E60DC5"/>
    <w:rsid w:val="00E60E3D"/>
    <w:rsid w:val="00E60F30"/>
    <w:rsid w:val="00E610B9"/>
    <w:rsid w:val="00E61131"/>
    <w:rsid w:val="00E6144C"/>
    <w:rsid w:val="00E6148D"/>
    <w:rsid w:val="00E61778"/>
    <w:rsid w:val="00E6196E"/>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4A9"/>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685"/>
    <w:rsid w:val="00E72738"/>
    <w:rsid w:val="00E72C01"/>
    <w:rsid w:val="00E72D80"/>
    <w:rsid w:val="00E73065"/>
    <w:rsid w:val="00E733DD"/>
    <w:rsid w:val="00E734C5"/>
    <w:rsid w:val="00E73930"/>
    <w:rsid w:val="00E73982"/>
    <w:rsid w:val="00E73A3B"/>
    <w:rsid w:val="00E73B2E"/>
    <w:rsid w:val="00E73D8A"/>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E12"/>
    <w:rsid w:val="00E77296"/>
    <w:rsid w:val="00E77571"/>
    <w:rsid w:val="00E77690"/>
    <w:rsid w:val="00E777F5"/>
    <w:rsid w:val="00E77848"/>
    <w:rsid w:val="00E77EA6"/>
    <w:rsid w:val="00E80514"/>
    <w:rsid w:val="00E805FC"/>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452"/>
    <w:rsid w:val="00E966DB"/>
    <w:rsid w:val="00E96C3C"/>
    <w:rsid w:val="00E974AD"/>
    <w:rsid w:val="00E97648"/>
    <w:rsid w:val="00E97775"/>
    <w:rsid w:val="00E97CAF"/>
    <w:rsid w:val="00E97D2F"/>
    <w:rsid w:val="00E97E3B"/>
    <w:rsid w:val="00EA0116"/>
    <w:rsid w:val="00EA016A"/>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AD6"/>
    <w:rsid w:val="00EA4FD1"/>
    <w:rsid w:val="00EA53C2"/>
    <w:rsid w:val="00EA5695"/>
    <w:rsid w:val="00EA5B0A"/>
    <w:rsid w:val="00EA5FCC"/>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877"/>
    <w:rsid w:val="00EB0CA3"/>
    <w:rsid w:val="00EB104F"/>
    <w:rsid w:val="00EB1287"/>
    <w:rsid w:val="00EB1883"/>
    <w:rsid w:val="00EB1B27"/>
    <w:rsid w:val="00EB1BC3"/>
    <w:rsid w:val="00EB1BDA"/>
    <w:rsid w:val="00EB1DA8"/>
    <w:rsid w:val="00EB268B"/>
    <w:rsid w:val="00EB2703"/>
    <w:rsid w:val="00EB2ABA"/>
    <w:rsid w:val="00EB2B53"/>
    <w:rsid w:val="00EB2CF1"/>
    <w:rsid w:val="00EB3037"/>
    <w:rsid w:val="00EB321B"/>
    <w:rsid w:val="00EB3B30"/>
    <w:rsid w:val="00EB440D"/>
    <w:rsid w:val="00EB4509"/>
    <w:rsid w:val="00EB465D"/>
    <w:rsid w:val="00EB4871"/>
    <w:rsid w:val="00EB4A86"/>
    <w:rsid w:val="00EB4CFF"/>
    <w:rsid w:val="00EB4EDE"/>
    <w:rsid w:val="00EB4F51"/>
    <w:rsid w:val="00EB5476"/>
    <w:rsid w:val="00EB54AF"/>
    <w:rsid w:val="00EB588A"/>
    <w:rsid w:val="00EB5E2C"/>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0DF"/>
    <w:rsid w:val="00EC5636"/>
    <w:rsid w:val="00EC568D"/>
    <w:rsid w:val="00EC56E0"/>
    <w:rsid w:val="00EC5AF4"/>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CFA"/>
    <w:rsid w:val="00ED6FF5"/>
    <w:rsid w:val="00ED7164"/>
    <w:rsid w:val="00ED71C5"/>
    <w:rsid w:val="00ED7561"/>
    <w:rsid w:val="00ED75A2"/>
    <w:rsid w:val="00ED770B"/>
    <w:rsid w:val="00ED7C65"/>
    <w:rsid w:val="00EE00C7"/>
    <w:rsid w:val="00EE08D3"/>
    <w:rsid w:val="00EE0A64"/>
    <w:rsid w:val="00EE0D10"/>
    <w:rsid w:val="00EE0FEF"/>
    <w:rsid w:val="00EE1498"/>
    <w:rsid w:val="00EE169E"/>
    <w:rsid w:val="00EE16FA"/>
    <w:rsid w:val="00EE1716"/>
    <w:rsid w:val="00EE1D75"/>
    <w:rsid w:val="00EE1DA0"/>
    <w:rsid w:val="00EE1ECC"/>
    <w:rsid w:val="00EE2012"/>
    <w:rsid w:val="00EE2B29"/>
    <w:rsid w:val="00EE2D03"/>
    <w:rsid w:val="00EE2DDA"/>
    <w:rsid w:val="00EE2F67"/>
    <w:rsid w:val="00EE30F4"/>
    <w:rsid w:val="00EE3C42"/>
    <w:rsid w:val="00EE3D4F"/>
    <w:rsid w:val="00EE4105"/>
    <w:rsid w:val="00EE432C"/>
    <w:rsid w:val="00EE4380"/>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E01"/>
    <w:rsid w:val="00EF2EA8"/>
    <w:rsid w:val="00EF30A3"/>
    <w:rsid w:val="00EF3107"/>
    <w:rsid w:val="00EF3602"/>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A78"/>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7DE"/>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0B1"/>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ED5"/>
    <w:rsid w:val="00F32F56"/>
    <w:rsid w:val="00F3347D"/>
    <w:rsid w:val="00F335B4"/>
    <w:rsid w:val="00F336DE"/>
    <w:rsid w:val="00F33D4F"/>
    <w:rsid w:val="00F33EDB"/>
    <w:rsid w:val="00F33FA8"/>
    <w:rsid w:val="00F34691"/>
    <w:rsid w:val="00F346A0"/>
    <w:rsid w:val="00F34805"/>
    <w:rsid w:val="00F34BB7"/>
    <w:rsid w:val="00F34CD6"/>
    <w:rsid w:val="00F34E28"/>
    <w:rsid w:val="00F35873"/>
    <w:rsid w:val="00F35920"/>
    <w:rsid w:val="00F35B3D"/>
    <w:rsid w:val="00F3645C"/>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58E"/>
    <w:rsid w:val="00F44650"/>
    <w:rsid w:val="00F44D95"/>
    <w:rsid w:val="00F44EC5"/>
    <w:rsid w:val="00F44EFB"/>
    <w:rsid w:val="00F44F1B"/>
    <w:rsid w:val="00F45771"/>
    <w:rsid w:val="00F45C0A"/>
    <w:rsid w:val="00F45F46"/>
    <w:rsid w:val="00F45F9C"/>
    <w:rsid w:val="00F46580"/>
    <w:rsid w:val="00F46866"/>
    <w:rsid w:val="00F473AC"/>
    <w:rsid w:val="00F47446"/>
    <w:rsid w:val="00F47489"/>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74E"/>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C54"/>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BA"/>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6D70"/>
    <w:rsid w:val="00FA6F66"/>
    <w:rsid w:val="00FA7111"/>
    <w:rsid w:val="00FA74B4"/>
    <w:rsid w:val="00FA7A40"/>
    <w:rsid w:val="00FA7CAF"/>
    <w:rsid w:val="00FA7EDB"/>
    <w:rsid w:val="00FB0005"/>
    <w:rsid w:val="00FB003E"/>
    <w:rsid w:val="00FB0051"/>
    <w:rsid w:val="00FB0082"/>
    <w:rsid w:val="00FB0243"/>
    <w:rsid w:val="00FB040E"/>
    <w:rsid w:val="00FB04B2"/>
    <w:rsid w:val="00FB0725"/>
    <w:rsid w:val="00FB07C6"/>
    <w:rsid w:val="00FB0D47"/>
    <w:rsid w:val="00FB1527"/>
    <w:rsid w:val="00FB1C6E"/>
    <w:rsid w:val="00FB2537"/>
    <w:rsid w:val="00FB2789"/>
    <w:rsid w:val="00FB2A2D"/>
    <w:rsid w:val="00FB2AB5"/>
    <w:rsid w:val="00FB2F89"/>
    <w:rsid w:val="00FB33DC"/>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CA0"/>
    <w:rsid w:val="00FC1F11"/>
    <w:rsid w:val="00FC29F5"/>
    <w:rsid w:val="00FC2A5E"/>
    <w:rsid w:val="00FC2C46"/>
    <w:rsid w:val="00FC30B5"/>
    <w:rsid w:val="00FC33C6"/>
    <w:rsid w:val="00FC38E3"/>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EB1"/>
    <w:rsid w:val="00FC705A"/>
    <w:rsid w:val="00FC70B2"/>
    <w:rsid w:val="00FC734A"/>
    <w:rsid w:val="00FC7528"/>
    <w:rsid w:val="00FC7B7B"/>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2A4"/>
    <w:rsid w:val="00FD4589"/>
    <w:rsid w:val="00FD473E"/>
    <w:rsid w:val="00FD47E0"/>
    <w:rsid w:val="00FD4C09"/>
    <w:rsid w:val="00FD4D67"/>
    <w:rsid w:val="00FD5032"/>
    <w:rsid w:val="00FD5709"/>
    <w:rsid w:val="00FD5EAD"/>
    <w:rsid w:val="00FD626F"/>
    <w:rsid w:val="00FD67F9"/>
    <w:rsid w:val="00FD6879"/>
    <w:rsid w:val="00FD6C57"/>
    <w:rsid w:val="00FD6D07"/>
    <w:rsid w:val="00FD7325"/>
    <w:rsid w:val="00FD7DF9"/>
    <w:rsid w:val="00FE0B17"/>
    <w:rsid w:val="00FE0B51"/>
    <w:rsid w:val="00FE0B78"/>
    <w:rsid w:val="00FE0CBC"/>
    <w:rsid w:val="00FE0DB4"/>
    <w:rsid w:val="00FE0ED4"/>
    <w:rsid w:val="00FE10DA"/>
    <w:rsid w:val="00FE136E"/>
    <w:rsid w:val="00FE145B"/>
    <w:rsid w:val="00FE14D5"/>
    <w:rsid w:val="00FE1819"/>
    <w:rsid w:val="00FE1DE4"/>
    <w:rsid w:val="00FE1EAB"/>
    <w:rsid w:val="00FE22F8"/>
    <w:rsid w:val="00FE2302"/>
    <w:rsid w:val="00FE2953"/>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3F2"/>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B2D"/>
    <w:rsid w:val="00FF0F73"/>
    <w:rsid w:val="00FF1225"/>
    <w:rsid w:val="00FF126D"/>
    <w:rsid w:val="00FF131B"/>
    <w:rsid w:val="00FF1653"/>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489"/>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97AE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autoSpaceDE/>
      <w:autoSpaceDN/>
      <w:adjustRightInd/>
      <w:snapToGrid/>
      <w:spacing w:after="0" w:line="259" w:lineRule="auto"/>
      <w:jc w:val="left"/>
    </w:pPr>
    <w:rPr>
      <w:rFonts w:asciiTheme="minorHAnsi" w:eastAsia="Times New Roman" w:hAnsiTheme="minorHAnsi" w:cstheme="minorBidi"/>
      <w:sz w:val="24"/>
      <w:szCs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64FA0-521F-4DE8-893A-6063CB6DE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7008</TotalTime>
  <Pages>1</Pages>
  <Words>1109</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457</cp:revision>
  <cp:lastPrinted>2018-08-02T09:56:00Z</cp:lastPrinted>
  <dcterms:created xsi:type="dcterms:W3CDTF">2021-03-31T09:51:00Z</dcterms:created>
  <dcterms:modified xsi:type="dcterms:W3CDTF">2022-11-04T09:17:00Z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ies>
</file>